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54909557"/>
        <w:docPartObj>
          <w:docPartGallery w:val="Cover Pages"/>
          <w:docPartUnique/>
        </w:docPartObj>
      </w:sdtPr>
      <w:sdtEndPr>
        <w:rPr>
          <w:rFonts w:cs="Arial"/>
        </w:rPr>
      </w:sdtEndPr>
      <w:sdtContent>
        <w:p w14:paraId="68C6D44C" w14:textId="2E57F2D3" w:rsidR="002C046A" w:rsidRDefault="002C046A">
          <w:r>
            <w:rPr>
              <w:noProof/>
            </w:rPr>
            <mc:AlternateContent>
              <mc:Choice Requires="wpg">
                <w:drawing>
                  <wp:anchor distT="0" distB="0" distL="114300" distR="114300" simplePos="0" relativeHeight="251662336" behindDoc="0" locked="0" layoutInCell="1" allowOverlap="1" wp14:anchorId="2ECB4605" wp14:editId="474A028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343C2"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7D51127E" wp14:editId="2A3F7737">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18"/>
                                    <w:szCs w:val="1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2F498CD" w14:textId="6EE56A28" w:rsidR="002C046A" w:rsidRPr="00045B7D" w:rsidRDefault="00221A75">
                                    <w:pPr>
                                      <w:pStyle w:val="NoSpacing"/>
                                      <w:jc w:val="right"/>
                                      <w:rPr>
                                        <w:color w:val="595959" w:themeColor="text1" w:themeTint="A6"/>
                                        <w:sz w:val="18"/>
                                        <w:szCs w:val="18"/>
                                      </w:rPr>
                                    </w:pPr>
                                    <w:r w:rsidRPr="00045B7D">
                                      <w:rPr>
                                        <w:color w:val="595959" w:themeColor="text1" w:themeTint="A6"/>
                                        <w:sz w:val="18"/>
                                        <w:szCs w:val="18"/>
                                      </w:rPr>
                                      <w:t xml:space="preserve">CONTACT </w:t>
                                    </w:r>
                                    <w:r w:rsidR="00602E47" w:rsidRPr="00045B7D">
                                      <w:rPr>
                                        <w:color w:val="595959" w:themeColor="text1" w:themeTint="A6"/>
                                        <w:sz w:val="18"/>
                                        <w:szCs w:val="18"/>
                                      </w:rPr>
                                      <w:t>LESA LATIMORE-KELLEY OR WANZINA JACKSON WITH QUESTIONS/CONCERNS</w:t>
                                    </w:r>
                                    <w:r w:rsidR="00045B7D" w:rsidRPr="00045B7D">
                                      <w:rPr>
                                        <w:color w:val="595959" w:themeColor="text1" w:themeTint="A6"/>
                                        <w:sz w:val="18"/>
                                        <w:szCs w:val="18"/>
                                      </w:rPr>
                                      <w:t xml:space="preserve"> VIA EMAILBELOW</w:t>
                                    </w:r>
                                  </w:p>
                                </w:sdtContent>
                              </w:sdt>
                              <w:p w14:paraId="0C96E2F7" w14:textId="791D9283" w:rsidR="002C046A" w:rsidRPr="00045B7D" w:rsidRDefault="008D465E">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602E47" w:rsidRPr="00045B7D">
                                      <w:rPr>
                                        <w:color w:val="595959" w:themeColor="text1" w:themeTint="A6"/>
                                        <w:sz w:val="18"/>
                                        <w:szCs w:val="18"/>
                                      </w:rPr>
                                      <w:t>LKELLEY@MACONBIBB.US</w:t>
                                    </w:r>
                                  </w:sdtContent>
                                </w:sdt>
                                <w:r w:rsidR="00045B7D" w:rsidRPr="00045B7D">
                                  <w:rPr>
                                    <w:color w:val="595959" w:themeColor="text1" w:themeTint="A6"/>
                                    <w:sz w:val="18"/>
                                    <w:szCs w:val="18"/>
                                  </w:rPr>
                                  <w:t xml:space="preserve"> / WJACKSON@MACONBIBB.US</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D51127E"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18"/>
                              <w:szCs w:val="1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2F498CD" w14:textId="6EE56A28" w:rsidR="002C046A" w:rsidRPr="00045B7D" w:rsidRDefault="00221A75">
                              <w:pPr>
                                <w:pStyle w:val="NoSpacing"/>
                                <w:jc w:val="right"/>
                                <w:rPr>
                                  <w:color w:val="595959" w:themeColor="text1" w:themeTint="A6"/>
                                  <w:sz w:val="18"/>
                                  <w:szCs w:val="18"/>
                                </w:rPr>
                              </w:pPr>
                              <w:r w:rsidRPr="00045B7D">
                                <w:rPr>
                                  <w:color w:val="595959" w:themeColor="text1" w:themeTint="A6"/>
                                  <w:sz w:val="18"/>
                                  <w:szCs w:val="18"/>
                                </w:rPr>
                                <w:t xml:space="preserve">CONTACT </w:t>
                              </w:r>
                              <w:r w:rsidR="00602E47" w:rsidRPr="00045B7D">
                                <w:rPr>
                                  <w:color w:val="595959" w:themeColor="text1" w:themeTint="A6"/>
                                  <w:sz w:val="18"/>
                                  <w:szCs w:val="18"/>
                                </w:rPr>
                                <w:t>LESA LATIMORE-KELLEY OR WANZINA JACKSON WITH QUESTIONS/CONCERNS</w:t>
                              </w:r>
                              <w:r w:rsidR="00045B7D" w:rsidRPr="00045B7D">
                                <w:rPr>
                                  <w:color w:val="595959" w:themeColor="text1" w:themeTint="A6"/>
                                  <w:sz w:val="18"/>
                                  <w:szCs w:val="18"/>
                                </w:rPr>
                                <w:t xml:space="preserve"> VIA EMAILBELOW</w:t>
                              </w:r>
                            </w:p>
                          </w:sdtContent>
                        </w:sdt>
                        <w:p w14:paraId="0C96E2F7" w14:textId="791D9283" w:rsidR="002C046A" w:rsidRPr="00045B7D" w:rsidRDefault="008D465E">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602E47" w:rsidRPr="00045B7D">
                                <w:rPr>
                                  <w:color w:val="595959" w:themeColor="text1" w:themeTint="A6"/>
                                  <w:sz w:val="18"/>
                                  <w:szCs w:val="18"/>
                                </w:rPr>
                                <w:t>LKELLEY@MACONBIBB.US</w:t>
                              </w:r>
                            </w:sdtContent>
                          </w:sdt>
                          <w:r w:rsidR="00045B7D" w:rsidRPr="00045B7D">
                            <w:rPr>
                              <w:color w:val="595959" w:themeColor="text1" w:themeTint="A6"/>
                              <w:sz w:val="18"/>
                              <w:szCs w:val="18"/>
                            </w:rPr>
                            <w:t xml:space="preserve"> / WJACKSON@MACONBIBB.US</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FCD542B" wp14:editId="6322D1A2">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48BB7" w14:textId="0FB03BC1" w:rsidR="002C046A" w:rsidRDefault="00D70975">
                                <w:pPr>
                                  <w:pStyle w:val="NoSpacing"/>
                                  <w:jc w:val="right"/>
                                  <w:rPr>
                                    <w:color w:val="156082" w:themeColor="accent1"/>
                                    <w:sz w:val="28"/>
                                    <w:szCs w:val="28"/>
                                  </w:rPr>
                                </w:pPr>
                                <w:r>
                                  <w:rPr>
                                    <w:color w:val="156082" w:themeColor="accent1"/>
                                    <w:sz w:val="28"/>
                                    <w:szCs w:val="28"/>
                                  </w:rPr>
                                  <w:t>DRAFT</w:t>
                                </w:r>
                              </w:p>
                              <w:p w14:paraId="2030C1E0" w14:textId="458DB2C7" w:rsidR="002C046A" w:rsidRDefault="00257708">
                                <w:pPr>
                                  <w:pStyle w:val="NoSpacing"/>
                                  <w:jc w:val="right"/>
                                  <w:rPr>
                                    <w:color w:val="595959" w:themeColor="text1" w:themeTint="A6"/>
                                    <w:sz w:val="20"/>
                                    <w:szCs w:val="20"/>
                                  </w:rPr>
                                </w:pPr>
                                <w:r>
                                  <w:rPr>
                                    <w:color w:val="595959" w:themeColor="text1" w:themeTint="A6"/>
                                    <w:sz w:val="20"/>
                                    <w:szCs w:val="20"/>
                                  </w:rPr>
                                  <w:t>FOR YOUR REVIEW AND COMMENT. PLEASE SUBMIT YOUR COMMENTS IN WRITING BY THE DEADLINE TO THE ADDRESS INDICATED</w:t>
                                </w:r>
                                <w:r w:rsidR="00423F2F">
                                  <w:rPr>
                                    <w:color w:val="595959" w:themeColor="text1" w:themeTint="A6"/>
                                    <w:sz w:val="20"/>
                                    <w:szCs w:val="20"/>
                                  </w:rPr>
                                  <w:t xml:space="preserve">. PLEASE DO NOT REMOVE </w:t>
                                </w:r>
                                <w:r w:rsidR="004241E9">
                                  <w:rPr>
                                    <w:color w:val="595959" w:themeColor="text1" w:themeTint="A6"/>
                                    <w:sz w:val="20"/>
                                    <w:szCs w:val="20"/>
                                  </w:rPr>
                                  <w:t xml:space="preserve">OR ALTER </w:t>
                                </w:r>
                                <w:r w:rsidR="00423F2F">
                                  <w:rPr>
                                    <w:color w:val="595959" w:themeColor="text1" w:themeTint="A6"/>
                                    <w:sz w:val="20"/>
                                    <w:szCs w:val="20"/>
                                  </w:rPr>
                                  <w:t xml:space="preserve">THIS DOCUMENT.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FCD542B" id="Text Box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45C48BB7" w14:textId="0FB03BC1" w:rsidR="002C046A" w:rsidRDefault="00D70975">
                          <w:pPr>
                            <w:pStyle w:val="NoSpacing"/>
                            <w:jc w:val="right"/>
                            <w:rPr>
                              <w:color w:val="156082" w:themeColor="accent1"/>
                              <w:sz w:val="28"/>
                              <w:szCs w:val="28"/>
                            </w:rPr>
                          </w:pPr>
                          <w:r>
                            <w:rPr>
                              <w:color w:val="156082" w:themeColor="accent1"/>
                              <w:sz w:val="28"/>
                              <w:szCs w:val="28"/>
                            </w:rPr>
                            <w:t>DRAFT</w:t>
                          </w:r>
                        </w:p>
                        <w:p w14:paraId="2030C1E0" w14:textId="458DB2C7" w:rsidR="002C046A" w:rsidRDefault="00257708">
                          <w:pPr>
                            <w:pStyle w:val="NoSpacing"/>
                            <w:jc w:val="right"/>
                            <w:rPr>
                              <w:color w:val="595959" w:themeColor="text1" w:themeTint="A6"/>
                              <w:sz w:val="20"/>
                              <w:szCs w:val="20"/>
                            </w:rPr>
                          </w:pPr>
                          <w:r>
                            <w:rPr>
                              <w:color w:val="595959" w:themeColor="text1" w:themeTint="A6"/>
                              <w:sz w:val="20"/>
                              <w:szCs w:val="20"/>
                            </w:rPr>
                            <w:t>FOR YOUR REVIEW AND COMMENT. PLEASE SUBMIT YOUR COMMENTS IN WRITING BY THE DEADLINE TO THE ADDRESS INDICATED</w:t>
                          </w:r>
                          <w:r w:rsidR="00423F2F">
                            <w:rPr>
                              <w:color w:val="595959" w:themeColor="text1" w:themeTint="A6"/>
                              <w:sz w:val="20"/>
                              <w:szCs w:val="20"/>
                            </w:rPr>
                            <w:t xml:space="preserve">. PLEASE DO NOT REMOVE </w:t>
                          </w:r>
                          <w:r w:rsidR="004241E9">
                            <w:rPr>
                              <w:color w:val="595959" w:themeColor="text1" w:themeTint="A6"/>
                              <w:sz w:val="20"/>
                              <w:szCs w:val="20"/>
                            </w:rPr>
                            <w:t xml:space="preserve">OR ALTER </w:t>
                          </w:r>
                          <w:r w:rsidR="00423F2F">
                            <w:rPr>
                              <w:color w:val="595959" w:themeColor="text1" w:themeTint="A6"/>
                              <w:sz w:val="20"/>
                              <w:szCs w:val="20"/>
                            </w:rPr>
                            <w:t xml:space="preserve">THIS DOCUMENT. </w:t>
                          </w:r>
                        </w:p>
                      </w:txbxContent>
                    </v:textbox>
                    <w10:wrap type="square" anchorx="page" anchory="page"/>
                  </v:shape>
                </w:pict>
              </mc:Fallback>
            </mc:AlternateContent>
          </w:r>
        </w:p>
        <w:p w14:paraId="3C6D928F" w14:textId="7F0B5992" w:rsidR="002C046A" w:rsidRDefault="00FE3B57">
          <w:pPr>
            <w:spacing w:after="160" w:line="278" w:lineRule="auto"/>
            <w:rPr>
              <w:rFonts w:cs="Arial"/>
            </w:rPr>
          </w:pPr>
          <w:r>
            <w:rPr>
              <w:noProof/>
            </w:rPr>
            <mc:AlternateContent>
              <mc:Choice Requires="wps">
                <w:drawing>
                  <wp:anchor distT="0" distB="0" distL="114300" distR="114300" simplePos="0" relativeHeight="251659264" behindDoc="0" locked="0" layoutInCell="1" allowOverlap="1" wp14:anchorId="49D10FCA" wp14:editId="71783CD5">
                    <wp:simplePos x="0" y="0"/>
                    <wp:positionH relativeFrom="margin">
                      <wp:align>center</wp:align>
                    </wp:positionH>
                    <wp:positionV relativeFrom="page">
                      <wp:posOffset>1531620</wp:posOffset>
                    </wp:positionV>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3FD4A" w14:textId="2307F911" w:rsidR="002C046A" w:rsidRDefault="008D465E">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46FA6">
                                      <w:rPr>
                                        <w:caps/>
                                        <w:color w:val="156082" w:themeColor="accent1"/>
                                        <w:sz w:val="64"/>
                                        <w:szCs w:val="64"/>
                                      </w:rPr>
                                      <w:t>Macon-Bibb county annual action plan</w:t>
                                    </w:r>
                                    <w:r w:rsidR="004765F5">
                                      <w:rPr>
                                        <w:caps/>
                                        <w:color w:val="156082" w:themeColor="accent1"/>
                                        <w:sz w:val="64"/>
                                        <w:szCs w:val="64"/>
                                      </w:rPr>
                                      <w:t xml:space="preserve"> program year 2027</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28BCDF" w14:textId="5F0030EE" w:rsidR="002C046A" w:rsidRDefault="00FE3B57">
                                    <w:pPr>
                                      <w:jc w:val="right"/>
                                      <w:rPr>
                                        <w:smallCaps/>
                                        <w:color w:val="404040" w:themeColor="text1" w:themeTint="BF"/>
                                        <w:sz w:val="36"/>
                                        <w:szCs w:val="36"/>
                                      </w:rPr>
                                    </w:pPr>
                                    <w:r>
                                      <w:rPr>
                                        <w:color w:val="404040" w:themeColor="text1" w:themeTint="BF"/>
                                        <w:sz w:val="36"/>
                                        <w:szCs w:val="36"/>
                                      </w:rPr>
                                      <w:t>APRIL 30, 2026</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9D10FCA" id="Text Box 163" o:spid="_x0000_s1028" type="#_x0000_t202" style="position:absolute;margin-left:0;margin-top:120.6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" filled="f" stroked="f" strokeweight=".5pt">
                    <v:textbox inset="126pt,0,54pt,0">
                      <w:txbxContent>
                        <w:p w14:paraId="1F53FD4A" w14:textId="2307F911" w:rsidR="002C046A" w:rsidRDefault="008D465E">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46FA6">
                                <w:rPr>
                                  <w:caps/>
                                  <w:color w:val="156082" w:themeColor="accent1"/>
                                  <w:sz w:val="64"/>
                                  <w:szCs w:val="64"/>
                                </w:rPr>
                                <w:t>Macon-Bibb county annual action plan</w:t>
                              </w:r>
                              <w:r w:rsidR="004765F5">
                                <w:rPr>
                                  <w:caps/>
                                  <w:color w:val="156082" w:themeColor="accent1"/>
                                  <w:sz w:val="64"/>
                                  <w:szCs w:val="64"/>
                                </w:rPr>
                                <w:t xml:space="preserve"> program year 2027</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28BCDF" w14:textId="5F0030EE" w:rsidR="002C046A" w:rsidRDefault="00FE3B57">
                              <w:pPr>
                                <w:jc w:val="right"/>
                                <w:rPr>
                                  <w:smallCaps/>
                                  <w:color w:val="404040" w:themeColor="text1" w:themeTint="BF"/>
                                  <w:sz w:val="36"/>
                                  <w:szCs w:val="36"/>
                                </w:rPr>
                              </w:pPr>
                              <w:r>
                                <w:rPr>
                                  <w:color w:val="404040" w:themeColor="text1" w:themeTint="BF"/>
                                  <w:sz w:val="36"/>
                                  <w:szCs w:val="36"/>
                                </w:rPr>
                                <w:t>APRIL 30, 2026</w:t>
                              </w:r>
                            </w:p>
                          </w:sdtContent>
                        </w:sdt>
                      </w:txbxContent>
                    </v:textbox>
                    <w10:wrap type="square" anchorx="margin" anchory="page"/>
                  </v:shape>
                </w:pict>
              </mc:Fallback>
            </mc:AlternateContent>
          </w:r>
          <w:r w:rsidR="002C046A">
            <w:rPr>
              <w:rFonts w:cs="Arial"/>
            </w:rPr>
            <w:br w:type="page"/>
          </w:r>
        </w:p>
      </w:sdtContent>
    </w:sdt>
    <w:p w14:paraId="6E6113AF" w14:textId="5EDC170F" w:rsidR="008C0C04" w:rsidRDefault="008C0C04" w:rsidP="008C0C04">
      <w:pPr>
        <w:pStyle w:val="Heading1"/>
        <w:jc w:val="center"/>
        <w:rPr>
          <w:rFonts w:ascii="Calibri" w:hAnsi="Calibri"/>
          <w:color w:val="auto"/>
          <w:sz w:val="32"/>
          <w:szCs w:val="32"/>
        </w:rPr>
      </w:pPr>
      <w:r>
        <w:rPr>
          <w:rFonts w:ascii="Calibri" w:hAnsi="Calibri"/>
          <w:color w:val="auto"/>
          <w:sz w:val="32"/>
          <w:szCs w:val="32"/>
        </w:rPr>
        <w:lastRenderedPageBreak/>
        <w:t>Executive Summary</w:t>
      </w:r>
    </w:p>
    <w:p w14:paraId="1D3D19D0" w14:textId="77777777" w:rsidR="008C0C04" w:rsidRDefault="008C0C04" w:rsidP="008C0C04">
      <w:pPr>
        <w:pStyle w:val="Heading2"/>
        <w:rPr>
          <w:rFonts w:ascii="Calibri" w:hAnsi="Calibri"/>
          <w:i/>
        </w:rPr>
      </w:pPr>
      <w:r>
        <w:rPr>
          <w:rFonts w:ascii="Calibri" w:hAnsi="Calibri"/>
        </w:rPr>
        <w:t>AP-05 Executive Summary - 24 CFR 91.200(c), 91.220(b)</w:t>
      </w:r>
    </w:p>
    <w:p w14:paraId="4C13F024" w14:textId="77777777" w:rsidR="008C0C04" w:rsidRDefault="008C0C04" w:rsidP="008C0C04">
      <w:pPr>
        <w:rPr>
          <w:b/>
          <w:sz w:val="24"/>
          <w:szCs w:val="24"/>
        </w:rPr>
      </w:pPr>
      <w:r>
        <w:rPr>
          <w:b/>
          <w:sz w:val="24"/>
          <w:szCs w:val="24"/>
        </w:rPr>
        <w:t>1.</w:t>
      </w:r>
      <w:r>
        <w:rPr>
          <w:b/>
          <w:sz w:val="24"/>
          <w:szCs w:val="24"/>
        </w:rPr>
        <w:tab/>
        <w:t>Introduction</w:t>
      </w:r>
    </w:p>
    <w:p w14:paraId="33F07C08" w14:textId="77777777" w:rsidR="008C0C04" w:rsidRDefault="008C0C04" w:rsidP="008C0C04">
      <w:pPr>
        <w:spacing w:beforeAutospacing="1" w:afterAutospacing="1"/>
        <w:rPr>
          <w:rFonts w:cs="Arial"/>
        </w:rPr>
      </w:pPr>
      <w:r>
        <w:rPr>
          <w:rFonts w:cs="Arial"/>
        </w:rPr>
        <w:t>The overall goal of the Macon-Bibb County Consolidated Government (MBC) is to develop a viable urban community through the provision of decent housing, a suitable living environment and expanding economic opportunities principally for low- and moderate-income individuals. MBC will continue to leverage both public and private resources in the implementation of the above goal.  In keeping with our PY26 Annual Action Plan submitted with our three-year Consolidated Plan in October of 2026, MBC intends to continue to work towards those same objectives which mirror those identified herein.</w:t>
      </w:r>
    </w:p>
    <w:p w14:paraId="2BD3086A" w14:textId="77777777" w:rsidR="008C0C04" w:rsidRDefault="008C0C04" w:rsidP="008C0C04">
      <w:pPr>
        <w:spacing w:beforeAutospacing="1" w:afterAutospacing="1"/>
        <w:rPr>
          <w:rFonts w:cs="Arial"/>
        </w:rPr>
      </w:pPr>
      <w:r>
        <w:rPr>
          <w:rFonts w:cs="Arial"/>
        </w:rPr>
        <w:t>Still, unfortunately, today's current real estate market is still creating a challenge for those interested in first time homeownership, as it pertains to creating a suitable living environment with decent housing, there has been success with obtaining the high priority neighborhood stabilization/revitalization goal through the provision of safe, decent, and affordable housing.   The interest rate for the Home Purchase Program (HPP) and the Home Improvement Program (HIP) was changed to 2% in PY08 to assist more low-and moderate-income individuals become homeowners and enable current homeowners to make necessary repairs to avoid a further decline in the local housing stock. These programs assist low-income individuals with partial grants and loans for minor home improvement and housing purchases. A specific improvement project, our roofing program, was established in 2013 to help homeowners that may not be able to qualify for a loan for home improvements and many of our low to moderately low homeowners apply and take advantage of this program.  Regarding home purchasing, as we receive inquiries, we continue to refer prospective buyers to our housing partners. Through this partnership, MBC helps low-to moderate-income individuals who are unable to obtain a loan for various reasons without assistance move into homeownership.</w:t>
      </w:r>
    </w:p>
    <w:p w14:paraId="59F68540" w14:textId="5E167488" w:rsidR="008C0C04" w:rsidRDefault="008C0C04" w:rsidP="008C0C04">
      <w:pPr>
        <w:spacing w:beforeAutospacing="1" w:afterAutospacing="1"/>
        <w:rPr>
          <w:rFonts w:cs="Arial"/>
        </w:rPr>
      </w:pPr>
      <w:r>
        <w:rPr>
          <w:rFonts w:cs="Arial"/>
        </w:rPr>
        <w:t xml:space="preserve">Since our Small Business Marketing Grant Program dispensing </w:t>
      </w:r>
      <w:r w:rsidR="00F10892">
        <w:rPr>
          <w:rFonts w:cs="Arial"/>
        </w:rPr>
        <w:t>C</w:t>
      </w:r>
      <w:r>
        <w:rPr>
          <w:rFonts w:cs="Arial"/>
        </w:rPr>
        <w:t>ovid-19 funds has ended, many small business owners are disappointed that there are no other grant options.  Many business owners indicate that a “jump start” would be helpful, however they are not willing to complete the necessary requirements to obtain our loan interest rate loan for working capital or new start up. Nevertheless, entitlement funding earmarked for this category has been readily available to assist entrepreneurs in sustaining their brick-and-mortar businesses and meeting their overhead expenses.</w:t>
      </w:r>
    </w:p>
    <w:p w14:paraId="1FB3283A" w14:textId="77777777" w:rsidR="008C0C04" w:rsidRDefault="008C0C04" w:rsidP="008C0C04">
      <w:pPr>
        <w:rPr>
          <w:b/>
          <w:sz w:val="24"/>
          <w:szCs w:val="24"/>
        </w:rPr>
      </w:pPr>
      <w:r>
        <w:rPr>
          <w:b/>
          <w:sz w:val="24"/>
          <w:szCs w:val="24"/>
        </w:rPr>
        <w:t>2.</w:t>
      </w:r>
      <w:r>
        <w:rPr>
          <w:b/>
          <w:sz w:val="24"/>
          <w:szCs w:val="24"/>
        </w:rPr>
        <w:tab/>
        <w:t xml:space="preserve">Summarize the objectives and outcomes identified in the Plan  </w:t>
      </w:r>
    </w:p>
    <w:p w14:paraId="371B013A" w14:textId="77777777" w:rsidR="008C0C04" w:rsidRDefault="008C0C04" w:rsidP="008C0C04">
      <w:r w:rsidRPr="002720F1">
        <w:t>This could be a restatement of items or a table listed elsewhere in the plan or a reference to another location. It may also contain any essential items from the housing and homeless needs assessment, the housing market analysis or the strategic plan.</w:t>
      </w:r>
    </w:p>
    <w:p w14:paraId="1082B738" w14:textId="77777777" w:rsidR="002720F1" w:rsidRPr="002720F1" w:rsidRDefault="002720F1" w:rsidP="008C0C04">
      <w:pPr>
        <w:rPr>
          <w:b/>
        </w:rPr>
      </w:pPr>
    </w:p>
    <w:p w14:paraId="220AE4D7" w14:textId="77777777" w:rsidR="008C0C04" w:rsidRDefault="008C0C04" w:rsidP="008C0C04">
      <w:pPr>
        <w:spacing w:beforeAutospacing="1" w:afterAutospacing="1"/>
        <w:rPr>
          <w:rFonts w:cs="Arial"/>
        </w:rPr>
      </w:pPr>
      <w:r>
        <w:rPr>
          <w:rFonts w:cs="Arial"/>
          <w:b/>
          <w:u w:val="single"/>
        </w:rPr>
        <w:lastRenderedPageBreak/>
        <w:t>Category 1:  Create a Suitable Living Environment</w:t>
      </w:r>
    </w:p>
    <w:p w14:paraId="16F9CC9F" w14:textId="77777777" w:rsidR="008C0C04" w:rsidRDefault="008C0C04" w:rsidP="008C0C04">
      <w:pPr>
        <w:spacing w:beforeAutospacing="1" w:afterAutospacing="1"/>
        <w:rPr>
          <w:rFonts w:cs="Arial"/>
        </w:rPr>
      </w:pPr>
      <w:r>
        <w:rPr>
          <w:rFonts w:cs="Arial"/>
          <w:b/>
        </w:rPr>
        <w:t>Objective</w:t>
      </w:r>
      <w:r>
        <w:rPr>
          <w:rFonts w:cs="Arial"/>
        </w:rPr>
        <w:t>: Assist in the stabilization of deteriorating neighborhoods</w:t>
      </w:r>
    </w:p>
    <w:p w14:paraId="082BB24D" w14:textId="1A8D7248" w:rsidR="008C0C04" w:rsidRDefault="008C0C04" w:rsidP="008C0C04">
      <w:pPr>
        <w:spacing w:beforeAutospacing="1" w:afterAutospacing="1"/>
        <w:rPr>
          <w:rFonts w:cs="Arial"/>
        </w:rPr>
      </w:pPr>
      <w:r>
        <w:rPr>
          <w:rFonts w:cs="Arial"/>
        </w:rPr>
        <w:t> </w:t>
      </w:r>
      <w:r>
        <w:rPr>
          <w:rFonts w:cs="Arial"/>
          <w:b/>
        </w:rPr>
        <w:t>              Outcome:</w:t>
      </w:r>
      <w:r>
        <w:rPr>
          <w:rFonts w:cs="Arial"/>
        </w:rPr>
        <w:t xml:space="preserve"> (Sustainability) Repair and upgrade at least 1 park and/or recreational facility, senior, handicapped, youth or neighborhood center, shelter for the homeless or childcare center, or infrastructure improvements on streets, </w:t>
      </w:r>
      <w:r w:rsidR="00346CCC">
        <w:rPr>
          <w:rFonts w:cs="Arial"/>
        </w:rPr>
        <w:t>sidewalks,</w:t>
      </w:r>
      <w:r>
        <w:rPr>
          <w:rFonts w:cs="Arial"/>
        </w:rPr>
        <w:t xml:space="preserve"> water, sewer, flood, and drainage systems.  (Public Facilities, Acquisitions &amp; Infrastructure)</w:t>
      </w:r>
      <w:r>
        <w:rPr>
          <w:rFonts w:cs="Arial"/>
          <w:b/>
        </w:rPr>
        <w:t xml:space="preserve"> </w:t>
      </w:r>
    </w:p>
    <w:p w14:paraId="0F63F2D7" w14:textId="77777777" w:rsidR="008C0C04" w:rsidRDefault="008C0C04" w:rsidP="008C0C04">
      <w:pPr>
        <w:spacing w:beforeAutospacing="1" w:afterAutospacing="1"/>
        <w:rPr>
          <w:rFonts w:cs="Arial"/>
        </w:rPr>
      </w:pPr>
      <w:r>
        <w:rPr>
          <w:rFonts w:cs="Arial"/>
          <w:b/>
        </w:rPr>
        <w:t>Objective: Increase</w:t>
      </w:r>
      <w:r>
        <w:rPr>
          <w:rFonts w:cs="Arial"/>
        </w:rPr>
        <w:t xml:space="preserve"> services for youth and elderly low- and moderate-income individuals with special needs.</w:t>
      </w:r>
    </w:p>
    <w:p w14:paraId="0867E4CC" w14:textId="7EB69AAA" w:rsidR="008C0C04" w:rsidRPr="00C12180" w:rsidRDefault="008C0C04" w:rsidP="008C0C04">
      <w:pPr>
        <w:spacing w:beforeAutospacing="1" w:afterAutospacing="1"/>
        <w:rPr>
          <w:rFonts w:cs="Arial"/>
        </w:rPr>
      </w:pPr>
      <w:r>
        <w:rPr>
          <w:rFonts w:cs="Arial"/>
        </w:rPr>
        <w:t> </w:t>
      </w:r>
      <w:r>
        <w:rPr>
          <w:rFonts w:cs="Arial"/>
          <w:b/>
        </w:rPr>
        <w:t xml:space="preserve">               </w:t>
      </w:r>
      <w:r w:rsidRPr="00C12180">
        <w:rPr>
          <w:rFonts w:cs="Arial"/>
          <w:b/>
        </w:rPr>
        <w:t>Outcome:</w:t>
      </w:r>
      <w:r w:rsidRPr="00C12180">
        <w:rPr>
          <w:rFonts w:cs="Arial"/>
        </w:rPr>
        <w:t xml:space="preserve"> (Affordability) Provide mentoring and life-skills training for </w:t>
      </w:r>
      <w:r w:rsidR="00C359F0" w:rsidRPr="00C12180">
        <w:rPr>
          <w:rFonts w:cs="Arial"/>
        </w:rPr>
        <w:t>46</w:t>
      </w:r>
      <w:r w:rsidRPr="00C12180">
        <w:rPr>
          <w:rFonts w:cs="Arial"/>
        </w:rPr>
        <w:t xml:space="preserve"> children in low-moderate income homes, provide 1</w:t>
      </w:r>
      <w:r w:rsidR="00C359F0" w:rsidRPr="00C12180">
        <w:rPr>
          <w:rFonts w:cs="Arial"/>
        </w:rPr>
        <w:t>00</w:t>
      </w:r>
      <w:r w:rsidRPr="00C12180">
        <w:rPr>
          <w:rFonts w:cs="Arial"/>
        </w:rPr>
        <w:t xml:space="preserve"> car seats for children in low-moderate-income families.</w:t>
      </w:r>
    </w:p>
    <w:p w14:paraId="14C10C8D" w14:textId="59AC4B1B" w:rsidR="008C0C04" w:rsidRPr="00C12180" w:rsidRDefault="008C0C04" w:rsidP="008C0C04">
      <w:pPr>
        <w:spacing w:beforeAutospacing="1" w:afterAutospacing="1"/>
        <w:rPr>
          <w:rFonts w:cs="Arial"/>
        </w:rPr>
      </w:pPr>
      <w:r w:rsidRPr="00C12180">
        <w:rPr>
          <w:rFonts w:cs="Arial"/>
          <w:b/>
        </w:rPr>
        <w:t> Outcome</w:t>
      </w:r>
      <w:r w:rsidRPr="00C12180">
        <w:rPr>
          <w:rFonts w:cs="Arial"/>
        </w:rPr>
        <w:t>: (</w:t>
      </w:r>
      <w:r w:rsidRPr="00C12180">
        <w:rPr>
          <w:rFonts w:cs="Arial"/>
          <w:u w:val="single"/>
        </w:rPr>
        <w:t>Accessibility</w:t>
      </w:r>
      <w:r w:rsidRPr="00C12180">
        <w:rPr>
          <w:rFonts w:cs="Arial"/>
        </w:rPr>
        <w:t xml:space="preserve">) Provide services to </w:t>
      </w:r>
      <w:r w:rsidR="00C359F0" w:rsidRPr="00C12180">
        <w:rPr>
          <w:rFonts w:cs="Arial"/>
        </w:rPr>
        <w:t>11</w:t>
      </w:r>
      <w:r w:rsidRPr="00C12180">
        <w:rPr>
          <w:rFonts w:cs="Arial"/>
        </w:rPr>
        <w:t xml:space="preserve"> victims of domestic violence, provide counseling services to 1</w:t>
      </w:r>
      <w:r w:rsidR="00C359F0" w:rsidRPr="00C12180">
        <w:rPr>
          <w:rFonts w:cs="Arial"/>
        </w:rPr>
        <w:t>27</w:t>
      </w:r>
      <w:r w:rsidRPr="00C12180">
        <w:rPr>
          <w:rFonts w:cs="Arial"/>
        </w:rPr>
        <w:t xml:space="preserve"> low to moderate income families.</w:t>
      </w:r>
    </w:p>
    <w:p w14:paraId="426368AC" w14:textId="01BB8EA1" w:rsidR="008C0C04" w:rsidRPr="00C12180" w:rsidRDefault="008C0C04" w:rsidP="008C0C04">
      <w:pPr>
        <w:spacing w:beforeAutospacing="1" w:afterAutospacing="1"/>
        <w:rPr>
          <w:rFonts w:cs="Arial"/>
        </w:rPr>
      </w:pPr>
      <w:r w:rsidRPr="00C12180">
        <w:rPr>
          <w:rFonts w:cs="Arial"/>
        </w:rPr>
        <w:t> </w:t>
      </w:r>
      <w:r w:rsidRPr="00C12180">
        <w:rPr>
          <w:rFonts w:cs="Arial"/>
          <w:b/>
          <w:u w:val="single"/>
        </w:rPr>
        <w:t>Category 2</w:t>
      </w:r>
      <w:proofErr w:type="gramStart"/>
      <w:r w:rsidRPr="00C12180">
        <w:rPr>
          <w:rFonts w:cs="Arial"/>
          <w:b/>
          <w:u w:val="single"/>
        </w:rPr>
        <w:t>:  Provide</w:t>
      </w:r>
      <w:proofErr w:type="gramEnd"/>
      <w:r w:rsidRPr="00C12180">
        <w:rPr>
          <w:rFonts w:cs="Arial"/>
          <w:b/>
          <w:u w:val="single"/>
        </w:rPr>
        <w:t xml:space="preserve"> Decent Housing</w:t>
      </w:r>
    </w:p>
    <w:p w14:paraId="7AB3683F" w14:textId="77777777" w:rsidR="008C0C04" w:rsidRPr="00C12180" w:rsidRDefault="008C0C04" w:rsidP="008C0C04">
      <w:pPr>
        <w:spacing w:beforeAutospacing="1" w:afterAutospacing="1"/>
        <w:rPr>
          <w:rFonts w:cs="Arial"/>
        </w:rPr>
      </w:pPr>
      <w:r w:rsidRPr="00C12180">
        <w:rPr>
          <w:rFonts w:cs="Arial"/>
          <w:b/>
        </w:rPr>
        <w:t> Objective</w:t>
      </w:r>
      <w:proofErr w:type="gramStart"/>
      <w:r w:rsidRPr="00C12180">
        <w:rPr>
          <w:rFonts w:cs="Arial"/>
          <w:b/>
        </w:rPr>
        <w:t>:</w:t>
      </w:r>
      <w:r w:rsidRPr="00C12180">
        <w:rPr>
          <w:rFonts w:cs="Arial"/>
        </w:rPr>
        <w:t xml:space="preserve">  Increase</w:t>
      </w:r>
      <w:proofErr w:type="gramEnd"/>
      <w:r w:rsidRPr="00C12180">
        <w:rPr>
          <w:rFonts w:cs="Arial"/>
        </w:rPr>
        <w:t xml:space="preserve"> the number of affordable housing units (homeowner &amp; rental opportunities)</w:t>
      </w:r>
    </w:p>
    <w:p w14:paraId="4FB329F4" w14:textId="77777777" w:rsidR="008C0C04" w:rsidRPr="00C12180" w:rsidRDefault="008C0C04" w:rsidP="008C0C04">
      <w:pPr>
        <w:spacing w:beforeAutospacing="1" w:afterAutospacing="1"/>
        <w:rPr>
          <w:rFonts w:cs="Arial"/>
        </w:rPr>
      </w:pPr>
      <w:r w:rsidRPr="00C12180">
        <w:rPr>
          <w:rFonts w:cs="Arial"/>
        </w:rPr>
        <w:t> </w:t>
      </w:r>
      <w:r w:rsidRPr="00C12180">
        <w:rPr>
          <w:rFonts w:cs="Arial"/>
          <w:b/>
        </w:rPr>
        <w:t>                 Outcome:</w:t>
      </w:r>
      <w:r w:rsidRPr="00C12180">
        <w:rPr>
          <w:rFonts w:cs="Arial"/>
        </w:rPr>
        <w:t xml:space="preserve"> (Affordability) Developers and/or nonprofits build or rehab two (2) units of housing for sale or rent to low- and moderate-income individuals.  (Dev Projects, CHDO-MAHFH)</w:t>
      </w:r>
    </w:p>
    <w:p w14:paraId="275D533A" w14:textId="5B877D14" w:rsidR="008C0C04" w:rsidRPr="00C12180" w:rsidRDefault="008C0C04" w:rsidP="008C0C04">
      <w:pPr>
        <w:spacing w:before="100" w:beforeAutospacing="1" w:after="100" w:afterAutospacing="1"/>
        <w:rPr>
          <w:rFonts w:cs="Arial"/>
        </w:rPr>
      </w:pPr>
      <w:r w:rsidRPr="00C12180">
        <w:rPr>
          <w:rFonts w:cs="Arial"/>
        </w:rPr>
        <w:t> </w:t>
      </w:r>
      <w:r w:rsidRPr="00C12180">
        <w:rPr>
          <w:rFonts w:cs="Arial"/>
          <w:b/>
        </w:rPr>
        <w:t>                 Outcome:</w:t>
      </w:r>
      <w:r w:rsidRPr="00C12180">
        <w:rPr>
          <w:rFonts w:cs="Arial"/>
        </w:rPr>
        <w:t xml:space="preserve"> (Accessibility) Provide housing counseling assistance to approximately </w:t>
      </w:r>
      <w:r w:rsidR="00C359F0" w:rsidRPr="00C12180">
        <w:rPr>
          <w:rFonts w:cs="Arial"/>
        </w:rPr>
        <w:t>68</w:t>
      </w:r>
      <w:r w:rsidRPr="00C12180">
        <w:rPr>
          <w:rFonts w:cs="Arial"/>
        </w:rPr>
        <w:t xml:space="preserve"> low- and moderate-income individuals.  </w:t>
      </w:r>
      <w:r w:rsidRPr="00C12180">
        <w:rPr>
          <w:rFonts w:cs="Arial"/>
          <w:b/>
        </w:rPr>
        <w:t xml:space="preserve"> </w:t>
      </w:r>
    </w:p>
    <w:p w14:paraId="424EACE4" w14:textId="77777777" w:rsidR="008C0C04" w:rsidRPr="00C12180" w:rsidRDefault="008C0C04" w:rsidP="008C0C04">
      <w:pPr>
        <w:spacing w:beforeAutospacing="1" w:afterAutospacing="1"/>
        <w:rPr>
          <w:rFonts w:cs="Arial"/>
        </w:rPr>
      </w:pPr>
      <w:r w:rsidRPr="00C12180">
        <w:rPr>
          <w:rFonts w:cs="Arial"/>
          <w:b/>
        </w:rPr>
        <w:t>Objective</w:t>
      </w:r>
      <w:r w:rsidRPr="00C12180">
        <w:rPr>
          <w:rFonts w:cs="Arial"/>
        </w:rPr>
        <w:t>: Homeowner rehabilitation/minor home repair assistance for low- and moderate-income individuals</w:t>
      </w:r>
    </w:p>
    <w:p w14:paraId="5F4B71FB" w14:textId="602FD9C0" w:rsidR="008C0C04" w:rsidRDefault="008C0C04" w:rsidP="008C0C04">
      <w:pPr>
        <w:spacing w:beforeAutospacing="1" w:afterAutospacing="1"/>
        <w:rPr>
          <w:rFonts w:cs="Arial"/>
        </w:rPr>
      </w:pPr>
      <w:r w:rsidRPr="00C12180">
        <w:rPr>
          <w:rFonts w:cs="Arial"/>
        </w:rPr>
        <w:t> </w:t>
      </w:r>
      <w:r w:rsidRPr="00C12180">
        <w:rPr>
          <w:rFonts w:cs="Arial"/>
          <w:b/>
        </w:rPr>
        <w:t>              Outcome</w:t>
      </w:r>
      <w:r w:rsidRPr="00C12180">
        <w:rPr>
          <w:rFonts w:cs="Arial"/>
        </w:rPr>
        <w:t>: (</w:t>
      </w:r>
      <w:r w:rsidRPr="00C12180">
        <w:rPr>
          <w:rFonts w:cs="Arial"/>
          <w:u w:val="single"/>
        </w:rPr>
        <w:t>Affordability</w:t>
      </w:r>
      <w:r w:rsidRPr="00C12180">
        <w:rPr>
          <w:rFonts w:cs="Arial"/>
        </w:rPr>
        <w:t xml:space="preserve">) Provide at least </w:t>
      </w:r>
      <w:r w:rsidR="00C359F0" w:rsidRPr="00C12180">
        <w:rPr>
          <w:rFonts w:cs="Arial"/>
        </w:rPr>
        <w:t>4</w:t>
      </w:r>
      <w:r w:rsidRPr="00C12180">
        <w:rPr>
          <w:rFonts w:cs="Arial"/>
        </w:rPr>
        <w:t>0 minor home repairs to low- and moderate-income elderly and/disabled homeowners through various nonprofits (RM) as well as provide 30 minor</w:t>
      </w:r>
      <w:r>
        <w:rPr>
          <w:rFonts w:cs="Arial"/>
        </w:rPr>
        <w:t xml:space="preserve"> home repairs to low- and moderate-income homeowners through ECDD programs (i.e., roofing, etc.) to total 60 upgraded, repaired homes.  </w:t>
      </w:r>
    </w:p>
    <w:p w14:paraId="4EC6BF91" w14:textId="135B5B35" w:rsidR="008C0C04" w:rsidRDefault="008C0C04" w:rsidP="008C0C04">
      <w:pPr>
        <w:spacing w:beforeAutospacing="1" w:afterAutospacing="1"/>
        <w:rPr>
          <w:rFonts w:cs="Arial"/>
        </w:rPr>
      </w:pPr>
      <w:r>
        <w:rPr>
          <w:rFonts w:cs="Arial"/>
          <w:b/>
          <w:u w:val="single"/>
        </w:rPr>
        <w:t> Category 3: Enhance Economic Opportunity</w:t>
      </w:r>
    </w:p>
    <w:p w14:paraId="39AFEF46" w14:textId="77777777" w:rsidR="008C0C04" w:rsidRDefault="008C0C04" w:rsidP="008C0C04">
      <w:pPr>
        <w:spacing w:beforeAutospacing="1" w:afterAutospacing="1"/>
        <w:rPr>
          <w:rFonts w:cs="Arial"/>
        </w:rPr>
      </w:pPr>
      <w:r>
        <w:rPr>
          <w:rFonts w:cs="Arial"/>
          <w:b/>
        </w:rPr>
        <w:t>Objective: Improve</w:t>
      </w:r>
      <w:r>
        <w:rPr>
          <w:rFonts w:cs="Arial"/>
        </w:rPr>
        <w:t xml:space="preserve"> the economic health of the community and/or individuals</w:t>
      </w:r>
    </w:p>
    <w:p w14:paraId="2D7B22DA" w14:textId="77777777" w:rsidR="008C0C04" w:rsidRDefault="008C0C04" w:rsidP="008C0C04">
      <w:pPr>
        <w:spacing w:beforeAutospacing="1" w:afterAutospacing="1"/>
        <w:rPr>
          <w:rFonts w:cs="Arial"/>
        </w:rPr>
      </w:pPr>
      <w:r>
        <w:rPr>
          <w:rFonts w:cs="Arial"/>
        </w:rPr>
        <w:t> </w:t>
      </w:r>
      <w:r>
        <w:rPr>
          <w:rFonts w:cs="Arial"/>
          <w:b/>
        </w:rPr>
        <w:t>          Outcome:</w:t>
      </w:r>
      <w:r>
        <w:rPr>
          <w:rFonts w:cs="Arial"/>
        </w:rPr>
        <w:t xml:space="preserve"> (Affordability) Provide financial assistance to a small local business that qualifies as a micro-enterprise. (SBDAP)</w:t>
      </w:r>
    </w:p>
    <w:p w14:paraId="67F4D78A" w14:textId="77777777" w:rsidR="008C0C04" w:rsidRDefault="008C0C04" w:rsidP="008C0C04">
      <w:pPr>
        <w:rPr>
          <w:b/>
          <w:sz w:val="24"/>
          <w:szCs w:val="24"/>
        </w:rPr>
      </w:pPr>
      <w:r>
        <w:rPr>
          <w:b/>
          <w:sz w:val="24"/>
          <w:szCs w:val="24"/>
        </w:rPr>
        <w:lastRenderedPageBreak/>
        <w:t>3.</w:t>
      </w:r>
      <w:r>
        <w:rPr>
          <w:b/>
          <w:sz w:val="24"/>
          <w:szCs w:val="24"/>
        </w:rPr>
        <w:tab/>
        <w:t xml:space="preserve">Evaluation of past performance </w:t>
      </w:r>
    </w:p>
    <w:p w14:paraId="36FDBAE0" w14:textId="77777777" w:rsidR="008C0C04" w:rsidRDefault="008C0C04" w:rsidP="008C0C04">
      <w:pPr>
        <w:rPr>
          <w:b/>
          <w:sz w:val="24"/>
          <w:szCs w:val="24"/>
        </w:rPr>
      </w:pPr>
      <w:r>
        <w:rPr>
          <w:sz w:val="24"/>
          <w:szCs w:val="24"/>
        </w:rPr>
        <w:t>This is an evaluation of past performance that helped lead the grantee to choose its goals or projects.</w:t>
      </w:r>
    </w:p>
    <w:p w14:paraId="3EF6F2E0" w14:textId="77777777" w:rsidR="008C0C04" w:rsidRDefault="008C0C04" w:rsidP="008C0C04">
      <w:pPr>
        <w:spacing w:beforeAutospacing="1" w:afterAutospacing="1"/>
        <w:rPr>
          <w:rFonts w:cs="Arial"/>
          <w:b/>
        </w:rPr>
      </w:pPr>
      <w:r>
        <w:rPr>
          <w:rFonts w:cs="Arial"/>
          <w:b/>
        </w:rPr>
        <w:t>To follow is a numerical evaluation of past goals, accomplishments and projected goals. </w:t>
      </w:r>
    </w:p>
    <w:p w14:paraId="22D04A80" w14:textId="2D9CB9A1" w:rsidR="008C0C04" w:rsidRDefault="008C0C04" w:rsidP="008C0C04">
      <w:pPr>
        <w:keepNext/>
        <w:widowControl w:val="0"/>
        <w:spacing w:beforeAutospacing="1" w:afterAutospacing="1"/>
        <w:rPr>
          <w:b/>
        </w:rPr>
      </w:pPr>
      <w:r>
        <w:rPr>
          <w:b/>
        </w:rPr>
        <w:t xml:space="preserve">Stabilization of deteriorating neighborhood: Complete rehabilitation of Eastview Park of severely dilapidated and dangerous playground and picnic facility.  The park is now heavily visited by children and adults as they embrace family, fun and fellowship on </w:t>
      </w:r>
      <w:r w:rsidR="007C400B">
        <w:rPr>
          <w:b/>
        </w:rPr>
        <w:t>an</w:t>
      </w:r>
      <w:r>
        <w:rPr>
          <w:b/>
        </w:rPr>
        <w:t xml:space="preserve"> </w:t>
      </w:r>
      <w:proofErr w:type="gramStart"/>
      <w:r>
        <w:rPr>
          <w:b/>
        </w:rPr>
        <w:t>once breeding</w:t>
      </w:r>
      <w:proofErr w:type="gramEnd"/>
      <w:r>
        <w:rPr>
          <w:b/>
        </w:rPr>
        <w:t xml:space="preserve"> ground for adult activities.  </w:t>
      </w:r>
    </w:p>
    <w:p w14:paraId="2BC6E326" w14:textId="77777777" w:rsidR="008C0C04" w:rsidRDefault="008C0C04" w:rsidP="008C0C04">
      <w:pPr>
        <w:keepNext/>
        <w:widowControl w:val="0"/>
        <w:spacing w:beforeAutospacing="1" w:afterAutospacing="1"/>
        <w:rPr>
          <w:b/>
        </w:rPr>
      </w:pPr>
      <w:r>
        <w:rPr>
          <w:b/>
        </w:rPr>
        <w:t xml:space="preserve">Provide decent housing: Roof replacement and/or repair contracted for 20 </w:t>
      </w:r>
      <w:proofErr w:type="gramStart"/>
      <w:r>
        <w:rPr>
          <w:b/>
        </w:rPr>
        <w:t>low</w:t>
      </w:r>
      <w:proofErr w:type="gramEnd"/>
      <w:r>
        <w:rPr>
          <w:b/>
        </w:rPr>
        <w:t xml:space="preserve"> to moderate income homeowners.  This assistance also helped stabilize their homeownership and increase the value of their home and neighborhood.</w:t>
      </w:r>
    </w:p>
    <w:p w14:paraId="0804E9B2" w14:textId="77777777" w:rsidR="008C0C04" w:rsidRDefault="008C0C04" w:rsidP="008C0C04">
      <w:pPr>
        <w:rPr>
          <w:b/>
          <w:sz w:val="24"/>
          <w:szCs w:val="24"/>
        </w:rPr>
      </w:pPr>
      <w:r>
        <w:rPr>
          <w:b/>
          <w:sz w:val="24"/>
          <w:szCs w:val="24"/>
        </w:rPr>
        <w:t>4.</w:t>
      </w:r>
      <w:r>
        <w:rPr>
          <w:b/>
          <w:sz w:val="24"/>
          <w:szCs w:val="24"/>
        </w:rPr>
        <w:tab/>
        <w:t xml:space="preserve">Summary of Citizen Participation Process and consultation process </w:t>
      </w:r>
    </w:p>
    <w:p w14:paraId="3F8610AE" w14:textId="77777777" w:rsidR="008C0C04" w:rsidRPr="002720F1" w:rsidRDefault="008C0C04" w:rsidP="008C0C04">
      <w:pPr>
        <w:rPr>
          <w:b/>
        </w:rPr>
      </w:pPr>
      <w:r w:rsidRPr="002720F1">
        <w:t>Summary from citizen participation section of plan.</w:t>
      </w:r>
    </w:p>
    <w:p w14:paraId="153AB3D6" w14:textId="1BBF6CD6" w:rsidR="008C0C04" w:rsidRDefault="008C0C04" w:rsidP="008C0C04">
      <w:pPr>
        <w:spacing w:beforeAutospacing="1" w:afterAutospacing="1"/>
        <w:rPr>
          <w:rFonts w:cs="Arial"/>
        </w:rPr>
      </w:pPr>
      <w:r>
        <w:rPr>
          <w:rFonts w:cs="Arial"/>
        </w:rPr>
        <w:t xml:space="preserve">The MBC Citizen Participation Plan ensures that the public receives timely information regarding programs administered by the Economic and Community Development Department (ECDD) using Community Development Block Grant (CDBG,) HOME Investment Partnership funds and HESG/Emergency Solutions Grant (ESG) funds. The PY27 Action Plan is scheduled to post to the MBC website in English and Spanish for a 30-day public comment period starting on </w:t>
      </w:r>
      <w:r w:rsidR="00276F90">
        <w:rPr>
          <w:rFonts w:cs="Arial"/>
        </w:rPr>
        <w:t>Monda</w:t>
      </w:r>
      <w:r w:rsidR="00E70942">
        <w:rPr>
          <w:rFonts w:cs="Arial"/>
        </w:rPr>
        <w:t>y,</w:t>
      </w:r>
      <w:r>
        <w:rPr>
          <w:rFonts w:cs="Arial"/>
        </w:rPr>
        <w:t xml:space="preserve"> </w:t>
      </w:r>
      <w:r w:rsidR="00E70942">
        <w:rPr>
          <w:rFonts w:cs="Arial"/>
        </w:rPr>
        <w:t xml:space="preserve">May </w:t>
      </w:r>
      <w:r w:rsidR="003F269A">
        <w:rPr>
          <w:rFonts w:cs="Arial"/>
        </w:rPr>
        <w:t>4</w:t>
      </w:r>
      <w:r>
        <w:rPr>
          <w:rFonts w:cs="Arial"/>
        </w:rPr>
        <w:t>, 2026.  A hard copy of the Plan was placed in an area with public access at the ECDD office located at 688 Walnut Street, Suite 101, Macon, Georgia as well as the Middle Georgia Regional Public Library located at 1180 Washington Street, Macon, Georgia. Advertisement of the Plan in </w:t>
      </w:r>
      <w:r>
        <w:rPr>
          <w:rFonts w:cs="Arial"/>
          <w:i/>
        </w:rPr>
        <w:t>The Telegraph</w:t>
      </w:r>
      <w:r>
        <w:rPr>
          <w:rFonts w:cs="Arial"/>
        </w:rPr>
        <w:t xml:space="preserve">, the largest newspaper of general circulation in the Macon </w:t>
      </w:r>
      <w:r w:rsidR="000F4C08">
        <w:rPr>
          <w:rFonts w:cs="Arial"/>
        </w:rPr>
        <w:t>area,</w:t>
      </w:r>
      <w:r>
        <w:rPr>
          <w:rFonts w:cs="Arial"/>
        </w:rPr>
        <w:t xml:space="preserve"> was published in </w:t>
      </w:r>
      <w:r w:rsidR="000F4C08">
        <w:rPr>
          <w:rFonts w:cs="Arial"/>
        </w:rPr>
        <w:t xml:space="preserve">the </w:t>
      </w:r>
      <w:r>
        <w:rPr>
          <w:rFonts w:cs="Arial"/>
        </w:rPr>
        <w:t>Sunday</w:t>
      </w:r>
      <w:r w:rsidR="000F4C08">
        <w:rPr>
          <w:rFonts w:cs="Arial"/>
        </w:rPr>
        <w:t>,</w:t>
      </w:r>
      <w:r>
        <w:rPr>
          <w:rFonts w:cs="Arial"/>
        </w:rPr>
        <w:t xml:space="preserve"> May 3</w:t>
      </w:r>
      <w:r w:rsidRPr="000F4C08">
        <w:rPr>
          <w:rFonts w:cs="Arial"/>
          <w:vertAlign w:val="superscript"/>
        </w:rPr>
        <w:t>rd</w:t>
      </w:r>
      <w:r w:rsidR="000F4C08">
        <w:rPr>
          <w:rFonts w:cs="Arial"/>
        </w:rPr>
        <w:t xml:space="preserve"> edition</w:t>
      </w:r>
      <w:r>
        <w:rPr>
          <w:rFonts w:cs="Arial"/>
        </w:rPr>
        <w:t>. Th</w:t>
      </w:r>
      <w:r w:rsidR="006F2B85">
        <w:rPr>
          <w:rFonts w:cs="Arial"/>
        </w:rPr>
        <w:t>is</w:t>
      </w:r>
      <w:r>
        <w:rPr>
          <w:rFonts w:cs="Arial"/>
        </w:rPr>
        <w:t xml:space="preserve"> day </w:t>
      </w:r>
      <w:r w:rsidR="006F2B85">
        <w:rPr>
          <w:rFonts w:cs="Arial"/>
        </w:rPr>
        <w:t>is</w:t>
      </w:r>
      <w:r>
        <w:rPr>
          <w:rFonts w:cs="Arial"/>
        </w:rPr>
        <w:t xml:space="preserve"> </w:t>
      </w:r>
      <w:r w:rsidR="006F2B85">
        <w:rPr>
          <w:rFonts w:cs="Arial"/>
        </w:rPr>
        <w:t xml:space="preserve">one </w:t>
      </w:r>
      <w:r>
        <w:rPr>
          <w:rFonts w:cs="Arial"/>
        </w:rPr>
        <w:t xml:space="preserve">of the most widely viewed days of The Telegraph.  The Plan was also advertised in English and Spanish in the </w:t>
      </w:r>
      <w:r>
        <w:rPr>
          <w:rFonts w:cs="Arial"/>
          <w:i/>
        </w:rPr>
        <w:t>Macon Black Pages</w:t>
      </w:r>
      <w:r>
        <w:rPr>
          <w:rFonts w:cs="Arial"/>
        </w:rPr>
        <w:t xml:space="preserve">, a minority-owned publication on Friday, </w:t>
      </w:r>
      <w:r w:rsidR="002C5FC8">
        <w:rPr>
          <w:rFonts w:cs="Arial"/>
        </w:rPr>
        <w:t xml:space="preserve">May </w:t>
      </w:r>
      <w:r w:rsidR="00E93E19">
        <w:rPr>
          <w:rFonts w:cs="Arial"/>
        </w:rPr>
        <w:t>1</w:t>
      </w:r>
      <w:r w:rsidR="002C5FC8">
        <w:rPr>
          <w:rFonts w:cs="Arial"/>
        </w:rPr>
        <w:t>1,</w:t>
      </w:r>
      <w:r>
        <w:rPr>
          <w:rFonts w:cs="Arial"/>
        </w:rPr>
        <w:t xml:space="preserve"> </w:t>
      </w:r>
      <w:r w:rsidR="006F2B85">
        <w:rPr>
          <w:rFonts w:cs="Arial"/>
        </w:rPr>
        <w:t>2026,</w:t>
      </w:r>
      <w:r w:rsidR="00E70942">
        <w:rPr>
          <w:rFonts w:cs="Arial"/>
        </w:rPr>
        <w:t xml:space="preserve"> and The Monroe Reporter on Wednesday, May 6, 2026</w:t>
      </w:r>
      <w:r>
        <w:rPr>
          <w:rFonts w:cs="Arial"/>
        </w:rPr>
        <w:t xml:space="preserve">.  All advertisements noted that copies of the Plan were available for public viewing in the ECDD office. Additionally, a public hearing was offered on Wednesday, May 13, </w:t>
      </w:r>
      <w:r w:rsidR="006F2B85">
        <w:rPr>
          <w:rFonts w:cs="Arial"/>
        </w:rPr>
        <w:t>2026,</w:t>
      </w:r>
      <w:r>
        <w:rPr>
          <w:rFonts w:cs="Arial"/>
        </w:rPr>
        <w:t xml:space="preserve"> at 4:00 pm in the Commission Chambers, 700 Poplar Street, Macon, Georgia.   </w:t>
      </w:r>
    </w:p>
    <w:p w14:paraId="0811DD4E" w14:textId="77777777" w:rsidR="008C0C04" w:rsidRDefault="008C0C04" w:rsidP="008C0C04">
      <w:pPr>
        <w:rPr>
          <w:b/>
          <w:sz w:val="24"/>
          <w:szCs w:val="24"/>
        </w:rPr>
      </w:pPr>
      <w:r>
        <w:rPr>
          <w:b/>
          <w:sz w:val="24"/>
          <w:szCs w:val="24"/>
        </w:rPr>
        <w:t>5.</w:t>
      </w:r>
      <w:r>
        <w:rPr>
          <w:b/>
          <w:sz w:val="24"/>
          <w:szCs w:val="24"/>
        </w:rPr>
        <w:tab/>
        <w:t>Summary of public comments</w:t>
      </w:r>
    </w:p>
    <w:p w14:paraId="3063B488" w14:textId="77777777" w:rsidR="008C0C04" w:rsidRDefault="008C0C04" w:rsidP="008C0C04">
      <w:pPr>
        <w:rPr>
          <w:sz w:val="24"/>
          <w:szCs w:val="24"/>
        </w:rPr>
      </w:pPr>
      <w:r w:rsidRPr="002720F1">
        <w:t>This could be a brief narrative summary or reference an attached document from the Citizen Participation section of the Con Plan</w:t>
      </w:r>
      <w:r>
        <w:rPr>
          <w:sz w:val="24"/>
          <w:szCs w:val="24"/>
        </w:rPr>
        <w:t>.</w:t>
      </w:r>
    </w:p>
    <w:p w14:paraId="7C118BE9" w14:textId="77777777" w:rsidR="008C0C04" w:rsidRPr="00931BB0" w:rsidRDefault="008C0C04" w:rsidP="008C0C04">
      <w:pPr>
        <w:spacing w:beforeAutospacing="1" w:afterAutospacing="1"/>
        <w:rPr>
          <w:rFonts w:cs="Arial"/>
          <w:b/>
          <w:bCs/>
        </w:rPr>
      </w:pPr>
      <w:r w:rsidRPr="00931BB0">
        <w:rPr>
          <w:rFonts w:cs="Arial"/>
          <w:b/>
          <w:bCs/>
        </w:rPr>
        <w:t>There were no comments received from any of the public opportunities.</w:t>
      </w:r>
    </w:p>
    <w:p w14:paraId="483166ED" w14:textId="77777777" w:rsidR="008C0C04" w:rsidRDefault="008C0C04" w:rsidP="008C0C04">
      <w:pPr>
        <w:rPr>
          <w:b/>
          <w:sz w:val="24"/>
          <w:szCs w:val="24"/>
        </w:rPr>
      </w:pPr>
      <w:r>
        <w:rPr>
          <w:b/>
          <w:sz w:val="24"/>
          <w:szCs w:val="24"/>
        </w:rPr>
        <w:t>6.</w:t>
      </w:r>
      <w:r>
        <w:rPr>
          <w:b/>
          <w:sz w:val="24"/>
          <w:szCs w:val="24"/>
        </w:rPr>
        <w:tab/>
        <w:t>Summary of comments or views not accepted and the reasons for not accepting them</w:t>
      </w:r>
    </w:p>
    <w:p w14:paraId="2A46608D" w14:textId="77777777" w:rsidR="008C0C04" w:rsidRDefault="008C0C04" w:rsidP="008C0C04">
      <w:pPr>
        <w:spacing w:beforeAutospacing="1" w:afterAutospacing="1"/>
        <w:rPr>
          <w:rFonts w:cs="Arial"/>
        </w:rPr>
      </w:pPr>
      <w:r>
        <w:rPr>
          <w:rFonts w:cs="Arial"/>
        </w:rPr>
        <w:lastRenderedPageBreak/>
        <w:t>No comments were provided. </w:t>
      </w:r>
    </w:p>
    <w:p w14:paraId="68F2BB84" w14:textId="77777777" w:rsidR="008C0C04" w:rsidRDefault="008C0C04" w:rsidP="008C0C04">
      <w:pPr>
        <w:rPr>
          <w:b/>
          <w:sz w:val="24"/>
          <w:szCs w:val="24"/>
        </w:rPr>
      </w:pPr>
      <w:r>
        <w:rPr>
          <w:b/>
          <w:sz w:val="24"/>
          <w:szCs w:val="24"/>
        </w:rPr>
        <w:t>7.</w:t>
      </w:r>
      <w:r>
        <w:rPr>
          <w:b/>
          <w:sz w:val="24"/>
          <w:szCs w:val="24"/>
        </w:rPr>
        <w:tab/>
        <w:t>Summary</w:t>
      </w:r>
    </w:p>
    <w:p w14:paraId="43109CEE" w14:textId="77777777" w:rsidR="008C0C04" w:rsidRDefault="008C0C04" w:rsidP="008C0C04">
      <w:pPr>
        <w:spacing w:beforeAutospacing="1" w:afterAutospacing="1"/>
        <w:rPr>
          <w:rFonts w:cs="Arial"/>
        </w:rPr>
      </w:pPr>
      <w:r>
        <w:rPr>
          <w:rFonts w:cs="Arial"/>
        </w:rPr>
        <w:t>Paragraphs 1-5 are the summary. </w:t>
      </w:r>
    </w:p>
    <w:p w14:paraId="6F613877" w14:textId="77777777" w:rsidR="008C0C04" w:rsidRDefault="008C0C04" w:rsidP="008C0C04">
      <w:pPr>
        <w:pStyle w:val="Heading2"/>
        <w:pageBreakBefore/>
        <w:rPr>
          <w:rFonts w:ascii="Calibri" w:hAnsi="Calibri"/>
          <w:i/>
        </w:rPr>
        <w:sectPr w:rsidR="008C0C04" w:rsidSect="002C046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p>
    <w:p w14:paraId="7FC01D8B" w14:textId="77777777" w:rsidR="008C0C04" w:rsidRDefault="008C0C04" w:rsidP="008C0C04">
      <w:pPr>
        <w:pStyle w:val="Heading2"/>
        <w:pageBreakBefore/>
        <w:rPr>
          <w:rFonts w:ascii="Calibri" w:hAnsi="Calibri"/>
          <w:i/>
        </w:rPr>
      </w:pPr>
      <w:r>
        <w:rPr>
          <w:rFonts w:ascii="Calibri" w:hAnsi="Calibri"/>
        </w:rPr>
        <w:lastRenderedPageBreak/>
        <w:t>PR-05 Lead &amp; Responsible Agencies – 91.200(b)</w:t>
      </w:r>
    </w:p>
    <w:p w14:paraId="083A687E" w14:textId="77777777" w:rsidR="008C0C04" w:rsidRDefault="008C0C04" w:rsidP="008C0C04">
      <w:pPr>
        <w:keepNext/>
        <w:rPr>
          <w:b/>
          <w:sz w:val="24"/>
          <w:szCs w:val="24"/>
        </w:rPr>
      </w:pPr>
      <w:r>
        <w:rPr>
          <w:b/>
          <w:sz w:val="24"/>
          <w:szCs w:val="24"/>
        </w:rPr>
        <w:t>1.</w:t>
      </w:r>
      <w:r>
        <w:rPr>
          <w:b/>
          <w:sz w:val="24"/>
          <w:szCs w:val="24"/>
        </w:rPr>
        <w:tab/>
        <w:t>Agency/entity responsible for preparing/administering the Consolidated Plan</w:t>
      </w:r>
    </w:p>
    <w:p w14:paraId="43C75B27" w14:textId="77777777" w:rsidR="008C0C04" w:rsidRDefault="008C0C04" w:rsidP="008C0C04">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8C0C04" w14:paraId="3B04A19E" w14:textId="77777777" w:rsidTr="007B0C6F">
        <w:trPr>
          <w:cantSplit/>
          <w:tblHeader/>
        </w:trPr>
        <w:tc>
          <w:tcPr>
            <w:tcW w:w="3192" w:type="dxa"/>
          </w:tcPr>
          <w:p w14:paraId="5200B58B" w14:textId="77777777" w:rsidR="008C0C04" w:rsidRDefault="008C0C04" w:rsidP="007B0C6F">
            <w:pPr>
              <w:keepNext/>
              <w:widowControl w:val="0"/>
              <w:spacing w:after="0" w:line="240" w:lineRule="auto"/>
              <w:jc w:val="center"/>
              <w:rPr>
                <w:b/>
                <w:bCs/>
              </w:rPr>
            </w:pPr>
            <w:r>
              <w:rPr>
                <w:b/>
                <w:bCs/>
              </w:rPr>
              <w:t>Agency Role</w:t>
            </w:r>
          </w:p>
        </w:tc>
        <w:tc>
          <w:tcPr>
            <w:tcW w:w="3192" w:type="dxa"/>
          </w:tcPr>
          <w:p w14:paraId="00416F31" w14:textId="77777777" w:rsidR="008C0C04" w:rsidRDefault="008C0C04" w:rsidP="007B0C6F">
            <w:pPr>
              <w:keepNext/>
              <w:widowControl w:val="0"/>
              <w:spacing w:after="0" w:line="240" w:lineRule="auto"/>
              <w:jc w:val="center"/>
              <w:rPr>
                <w:b/>
                <w:bCs/>
              </w:rPr>
            </w:pPr>
            <w:r>
              <w:rPr>
                <w:b/>
                <w:bCs/>
              </w:rPr>
              <w:t>Name</w:t>
            </w:r>
          </w:p>
        </w:tc>
        <w:tc>
          <w:tcPr>
            <w:tcW w:w="3192" w:type="dxa"/>
          </w:tcPr>
          <w:p w14:paraId="6953482C" w14:textId="77777777" w:rsidR="008C0C04" w:rsidRDefault="008C0C04" w:rsidP="007B0C6F">
            <w:pPr>
              <w:keepNext/>
              <w:widowControl w:val="0"/>
              <w:spacing w:after="0" w:line="240" w:lineRule="auto"/>
              <w:jc w:val="center"/>
              <w:rPr>
                <w:b/>
                <w:bCs/>
              </w:rPr>
            </w:pPr>
            <w:r>
              <w:rPr>
                <w:b/>
                <w:bCs/>
              </w:rPr>
              <w:t>Department/Agency</w:t>
            </w:r>
          </w:p>
        </w:tc>
      </w:tr>
      <w:tr w:rsidR="008C0C04" w14:paraId="3F6D6E44" w14:textId="77777777" w:rsidTr="007B0C6F">
        <w:trPr>
          <w:cantSplit/>
          <w:tblHeader/>
        </w:trPr>
        <w:tc>
          <w:tcPr>
            <w:tcW w:w="3192" w:type="dxa"/>
          </w:tcPr>
          <w:p w14:paraId="3BB90643" w14:textId="77777777" w:rsidR="008C0C04" w:rsidRDefault="008C0C04" w:rsidP="007B0C6F">
            <w:pPr>
              <w:keepNext/>
              <w:widowControl w:val="0"/>
              <w:spacing w:after="0" w:line="240" w:lineRule="auto"/>
              <w:rPr>
                <w:bCs/>
              </w:rPr>
            </w:pPr>
          </w:p>
        </w:tc>
        <w:tc>
          <w:tcPr>
            <w:tcW w:w="3192" w:type="dxa"/>
          </w:tcPr>
          <w:p w14:paraId="44320657" w14:textId="77777777" w:rsidR="008C0C04" w:rsidRDefault="008C0C04" w:rsidP="007B0C6F">
            <w:pPr>
              <w:keepNext/>
              <w:widowControl w:val="0"/>
              <w:spacing w:after="0" w:line="240" w:lineRule="auto"/>
              <w:rPr>
                <w:bCs/>
              </w:rPr>
            </w:pPr>
          </w:p>
        </w:tc>
        <w:tc>
          <w:tcPr>
            <w:tcW w:w="3192" w:type="dxa"/>
          </w:tcPr>
          <w:p w14:paraId="4E2A14D1" w14:textId="77777777" w:rsidR="008C0C04" w:rsidRDefault="008C0C04" w:rsidP="007B0C6F">
            <w:pPr>
              <w:keepNext/>
              <w:widowControl w:val="0"/>
              <w:spacing w:after="0" w:line="240" w:lineRule="auto"/>
              <w:rPr>
                <w:bCs/>
              </w:rPr>
            </w:pPr>
          </w:p>
        </w:tc>
      </w:tr>
    </w:tbl>
    <w:p w14:paraId="642C0676" w14:textId="77777777" w:rsidR="008C0C04" w:rsidRDefault="008C0C04" w:rsidP="008C0C04">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3644"/>
        <w:gridCol w:w="5662"/>
      </w:tblGrid>
      <w:tr w:rsidR="008C0C04" w14:paraId="06FB2355" w14:textId="77777777" w:rsidTr="007B0C6F">
        <w:trPr>
          <w:cantSplit/>
          <w:tblHeader/>
          <w:hidden/>
        </w:trPr>
        <w:tc>
          <w:tcPr>
            <w:tcW w:w="3192" w:type="dxa"/>
          </w:tcPr>
          <w:p w14:paraId="0800BBF4" w14:textId="77777777" w:rsidR="008C0C04" w:rsidRDefault="008C0C04" w:rsidP="007B0C6F">
            <w:pPr>
              <w:keepNext/>
              <w:widowControl w:val="0"/>
              <w:spacing w:after="0" w:line="240" w:lineRule="auto"/>
              <w:jc w:val="center"/>
              <w:rPr>
                <w:b/>
                <w:bCs/>
                <w:vanish/>
              </w:rPr>
            </w:pPr>
          </w:p>
        </w:tc>
        <w:tc>
          <w:tcPr>
            <w:tcW w:w="3192" w:type="dxa"/>
          </w:tcPr>
          <w:p w14:paraId="1F374660" w14:textId="77777777" w:rsidR="008C0C04" w:rsidRDefault="008C0C04" w:rsidP="007B0C6F">
            <w:pPr>
              <w:keepNext/>
              <w:widowControl w:val="0"/>
              <w:spacing w:after="0" w:line="240" w:lineRule="auto"/>
              <w:jc w:val="center"/>
              <w:rPr>
                <w:b/>
                <w:bCs/>
                <w:vanish/>
              </w:rPr>
            </w:pPr>
          </w:p>
        </w:tc>
        <w:tc>
          <w:tcPr>
            <w:tcW w:w="3192" w:type="dxa"/>
          </w:tcPr>
          <w:p w14:paraId="26939656" w14:textId="77777777" w:rsidR="008C0C04" w:rsidRDefault="008C0C04" w:rsidP="007B0C6F">
            <w:pPr>
              <w:keepNext/>
              <w:widowControl w:val="0"/>
              <w:spacing w:after="0" w:line="240" w:lineRule="auto"/>
              <w:jc w:val="center"/>
              <w:rPr>
                <w:b/>
                <w:bCs/>
                <w:vanish/>
              </w:rPr>
            </w:pPr>
          </w:p>
        </w:tc>
      </w:tr>
      <w:tr w:rsidR="008C0C04" w14:paraId="182A4DE0" w14:textId="77777777" w:rsidTr="007B0C6F">
        <w:trPr>
          <w:cantSplit/>
        </w:trPr>
        <w:tc>
          <w:tcPr>
            <w:tcW w:w="0" w:type="auto"/>
          </w:tcPr>
          <w:p w14:paraId="6B872F4B" w14:textId="77777777" w:rsidR="008C0C04" w:rsidRDefault="008C0C04" w:rsidP="007B0C6F">
            <w:pPr>
              <w:spacing w:beforeAutospacing="1" w:afterAutospacing="1"/>
            </w:pPr>
            <w:r>
              <w:rPr>
                <w:color w:val="000000"/>
              </w:rPr>
              <w:t>CDBG Administrator</w:t>
            </w:r>
          </w:p>
        </w:tc>
        <w:tc>
          <w:tcPr>
            <w:tcW w:w="0" w:type="auto"/>
          </w:tcPr>
          <w:p w14:paraId="3C2E5206" w14:textId="77777777" w:rsidR="008C0C04" w:rsidRDefault="008C0C04" w:rsidP="007B0C6F">
            <w:pPr>
              <w:spacing w:beforeAutospacing="1" w:afterAutospacing="1"/>
            </w:pPr>
            <w:r>
              <w:rPr>
                <w:color w:val="000000"/>
              </w:rPr>
              <w:t>MACON-BIBB COUNTY</w:t>
            </w:r>
          </w:p>
        </w:tc>
        <w:tc>
          <w:tcPr>
            <w:tcW w:w="0" w:type="auto"/>
          </w:tcPr>
          <w:p w14:paraId="580D7ABB" w14:textId="77777777" w:rsidR="008C0C04" w:rsidRDefault="008C0C04" w:rsidP="007B0C6F">
            <w:pPr>
              <w:spacing w:beforeAutospacing="1" w:afterAutospacing="1"/>
            </w:pPr>
            <w:r>
              <w:rPr>
                <w:color w:val="000000"/>
              </w:rPr>
              <w:t>Economic and Community Development Department</w:t>
            </w:r>
          </w:p>
        </w:tc>
      </w:tr>
      <w:tr w:rsidR="008C0C04" w14:paraId="362916CC" w14:textId="77777777" w:rsidTr="007B0C6F">
        <w:trPr>
          <w:cantSplit/>
        </w:trPr>
        <w:tc>
          <w:tcPr>
            <w:tcW w:w="0" w:type="auto"/>
          </w:tcPr>
          <w:p w14:paraId="29FA3A1B" w14:textId="77777777" w:rsidR="008C0C04" w:rsidRDefault="008C0C04" w:rsidP="007B0C6F">
            <w:pPr>
              <w:spacing w:beforeAutospacing="1" w:afterAutospacing="1"/>
            </w:pPr>
            <w:r>
              <w:rPr>
                <w:color w:val="000000"/>
              </w:rPr>
              <w:t>HOME Administrator</w:t>
            </w:r>
          </w:p>
        </w:tc>
        <w:tc>
          <w:tcPr>
            <w:tcW w:w="0" w:type="auto"/>
          </w:tcPr>
          <w:p w14:paraId="7F93EC54" w14:textId="77777777" w:rsidR="008C0C04" w:rsidRDefault="008C0C04" w:rsidP="007B0C6F">
            <w:pPr>
              <w:spacing w:beforeAutospacing="1" w:afterAutospacing="1"/>
            </w:pPr>
            <w:r>
              <w:rPr>
                <w:color w:val="000000"/>
              </w:rPr>
              <w:t>MACON-BIBB COUNTY</w:t>
            </w:r>
          </w:p>
        </w:tc>
        <w:tc>
          <w:tcPr>
            <w:tcW w:w="0" w:type="auto"/>
          </w:tcPr>
          <w:p w14:paraId="68DE6081" w14:textId="77777777" w:rsidR="008C0C04" w:rsidRDefault="008C0C04" w:rsidP="007B0C6F">
            <w:pPr>
              <w:spacing w:beforeAutospacing="1" w:afterAutospacing="1"/>
            </w:pPr>
            <w:r>
              <w:rPr>
                <w:color w:val="000000"/>
              </w:rPr>
              <w:t>Economic and Community Development Department</w:t>
            </w:r>
          </w:p>
        </w:tc>
      </w:tr>
      <w:tr w:rsidR="008C0C04" w14:paraId="391E9781" w14:textId="77777777" w:rsidTr="007B0C6F">
        <w:trPr>
          <w:cantSplit/>
        </w:trPr>
        <w:tc>
          <w:tcPr>
            <w:tcW w:w="0" w:type="auto"/>
          </w:tcPr>
          <w:p w14:paraId="615C5318" w14:textId="77777777" w:rsidR="008C0C04" w:rsidRDefault="008C0C04" w:rsidP="007B0C6F">
            <w:pPr>
              <w:spacing w:beforeAutospacing="1" w:afterAutospacing="1"/>
            </w:pPr>
            <w:r>
              <w:rPr>
                <w:color w:val="000000"/>
              </w:rPr>
              <w:t>ESG Administrator</w:t>
            </w:r>
          </w:p>
        </w:tc>
        <w:tc>
          <w:tcPr>
            <w:tcW w:w="0" w:type="auto"/>
          </w:tcPr>
          <w:p w14:paraId="2DECA865" w14:textId="77777777" w:rsidR="008C0C04" w:rsidRDefault="008C0C04" w:rsidP="007B0C6F">
            <w:pPr>
              <w:spacing w:beforeAutospacing="1" w:afterAutospacing="1"/>
            </w:pPr>
            <w:r>
              <w:rPr>
                <w:color w:val="000000"/>
              </w:rPr>
              <w:t>MACON-BIBB COUNTY</w:t>
            </w:r>
          </w:p>
        </w:tc>
        <w:tc>
          <w:tcPr>
            <w:tcW w:w="0" w:type="auto"/>
          </w:tcPr>
          <w:p w14:paraId="6B04FB03" w14:textId="77777777" w:rsidR="008C0C04" w:rsidRDefault="008C0C04" w:rsidP="007B0C6F">
            <w:pPr>
              <w:spacing w:beforeAutospacing="1" w:afterAutospacing="1"/>
            </w:pPr>
            <w:r>
              <w:rPr>
                <w:color w:val="000000"/>
              </w:rPr>
              <w:t>Economic and Community Development Department</w:t>
            </w:r>
          </w:p>
        </w:tc>
      </w:tr>
    </w:tbl>
    <w:p w14:paraId="65A6FB9D" w14:textId="4B8A8719" w:rsidR="008C0C04" w:rsidRDefault="008C0C04" w:rsidP="008C0C0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1</w:t>
      </w:r>
      <w:r>
        <w:rPr>
          <w:rFonts w:asciiTheme="minorHAnsi" w:hAnsiTheme="minorHAnsi"/>
        </w:rPr>
        <w:fldChar w:fldCharType="end"/>
      </w:r>
      <w:r>
        <w:rPr>
          <w:rFonts w:asciiTheme="minorHAnsi" w:hAnsiTheme="minorHAnsi"/>
        </w:rPr>
        <w:t xml:space="preserve"> – Responsible Agencies</w:t>
      </w:r>
    </w:p>
    <w:p w14:paraId="520FA860" w14:textId="77777777" w:rsidR="008C0C04" w:rsidRDefault="008C0C04" w:rsidP="008C0C04">
      <w:pPr>
        <w:spacing w:after="0" w:line="240" w:lineRule="auto"/>
        <w:rPr>
          <w:b/>
          <w:sz w:val="24"/>
          <w:szCs w:val="24"/>
        </w:rPr>
      </w:pPr>
    </w:p>
    <w:p w14:paraId="3DBB4BC2" w14:textId="77777777" w:rsidR="008C0C04" w:rsidRDefault="008C0C04" w:rsidP="008C0C04">
      <w:pPr>
        <w:rPr>
          <w:b/>
          <w:sz w:val="24"/>
          <w:szCs w:val="24"/>
        </w:rPr>
      </w:pPr>
      <w:r>
        <w:rPr>
          <w:b/>
          <w:sz w:val="24"/>
          <w:szCs w:val="24"/>
        </w:rPr>
        <w:t>Narrative (optional)</w:t>
      </w:r>
    </w:p>
    <w:p w14:paraId="555625FF" w14:textId="77777777" w:rsidR="008C0C04" w:rsidRDefault="008C0C04" w:rsidP="008C0C04">
      <w:pPr>
        <w:spacing w:beforeAutospacing="1" w:afterAutospacing="1"/>
        <w:rPr>
          <w:rFonts w:cs="Arial"/>
        </w:rPr>
      </w:pPr>
      <w:r>
        <w:rPr>
          <w:rFonts w:cs="Arial"/>
        </w:rPr>
        <w:t>ECDD administers the CDBG, HOME and HESG/ESG program allocations for MBC.  In addition, ECDD serves as a focal point for the local government’s community revitalization initiatives.  ECDD is responsible for the preparation of the consolidated plan for MBC.</w:t>
      </w:r>
    </w:p>
    <w:p w14:paraId="64FC7D47" w14:textId="77777777" w:rsidR="008C0C04" w:rsidRDefault="008C0C04" w:rsidP="008C0C04">
      <w:pPr>
        <w:spacing w:beforeAutospacing="1" w:afterAutospacing="1"/>
        <w:rPr>
          <w:rFonts w:cs="Arial"/>
        </w:rPr>
      </w:pPr>
      <w:r>
        <w:rPr>
          <w:rFonts w:cs="Arial"/>
          <w:b/>
        </w:rPr>
        <w:t> </w:t>
      </w:r>
    </w:p>
    <w:p w14:paraId="455EFE3C" w14:textId="77777777" w:rsidR="008C0C04" w:rsidRDefault="008C0C04" w:rsidP="008C0C04">
      <w:pPr>
        <w:spacing w:beforeAutospacing="1" w:afterAutospacing="1"/>
        <w:rPr>
          <w:rFonts w:cs="Arial"/>
        </w:rPr>
      </w:pPr>
    </w:p>
    <w:p w14:paraId="684C1DC9" w14:textId="77777777" w:rsidR="008C0C04" w:rsidRDefault="008C0C04" w:rsidP="008C0C04">
      <w:pPr>
        <w:rPr>
          <w:b/>
          <w:sz w:val="24"/>
          <w:szCs w:val="24"/>
        </w:rPr>
      </w:pPr>
      <w:r>
        <w:rPr>
          <w:b/>
          <w:sz w:val="24"/>
          <w:szCs w:val="24"/>
        </w:rPr>
        <w:t>Consolidated Plan Public Contact Information</w:t>
      </w:r>
    </w:p>
    <w:p w14:paraId="4B1F87A1" w14:textId="77777777" w:rsidR="008C0C04" w:rsidRDefault="008C0C04" w:rsidP="008C0C04">
      <w:pPr>
        <w:spacing w:beforeAutospacing="1" w:afterAutospacing="1"/>
        <w:rPr>
          <w:rFonts w:cs="Arial"/>
        </w:rPr>
      </w:pPr>
      <w:r>
        <w:rPr>
          <w:rFonts w:cs="Arial"/>
        </w:rPr>
        <w:t>Wanzina Jackson, Director, Macon Bibb ECDD, 688 Walnut St, Ste 101, Macon, GA 31201; Phone (478) 751-7190; email: wjackson@maconbibb.us</w:t>
      </w:r>
    </w:p>
    <w:p w14:paraId="13A2FCA3" w14:textId="77777777" w:rsidR="008C0C04" w:rsidRDefault="008C0C04" w:rsidP="008C0C04">
      <w:pPr>
        <w:pStyle w:val="Heading2"/>
        <w:keepNext w:val="0"/>
        <w:pageBreakBefore/>
        <w:widowControl w:val="0"/>
        <w:rPr>
          <w:rFonts w:ascii="Calibri" w:hAnsi="Calibri"/>
          <w:i/>
        </w:rPr>
        <w:sectPr w:rsidR="008C0C04" w:rsidSect="008C0C04">
          <w:pgSz w:w="15840" w:h="12240" w:orient="landscape"/>
          <w:pgMar w:top="1440" w:right="1440" w:bottom="1440" w:left="1440" w:header="720" w:footer="720" w:gutter="0"/>
          <w:cols w:space="720"/>
          <w:docGrid w:linePitch="360"/>
        </w:sectPr>
      </w:pPr>
    </w:p>
    <w:p w14:paraId="6EC2C830" w14:textId="77777777" w:rsidR="008C0C04" w:rsidRDefault="008C0C04" w:rsidP="008C0C04">
      <w:pPr>
        <w:pStyle w:val="Heading2"/>
        <w:keepNext w:val="0"/>
        <w:pageBreakBefore/>
        <w:widowControl w:val="0"/>
        <w:rPr>
          <w:rFonts w:ascii="Calibri" w:hAnsi="Calibri"/>
          <w:i/>
        </w:rPr>
      </w:pPr>
      <w:r>
        <w:rPr>
          <w:rFonts w:ascii="Calibri" w:hAnsi="Calibri"/>
        </w:rPr>
        <w:lastRenderedPageBreak/>
        <w:t>AP-10 Consultation – 91.100, 91.200(b), 91.215(l)</w:t>
      </w:r>
    </w:p>
    <w:p w14:paraId="4186C483" w14:textId="77777777" w:rsidR="008C0C04" w:rsidRDefault="008C0C04" w:rsidP="008C0C04">
      <w:pPr>
        <w:rPr>
          <w:b/>
          <w:sz w:val="24"/>
          <w:szCs w:val="24"/>
        </w:rPr>
      </w:pPr>
      <w:r>
        <w:rPr>
          <w:b/>
          <w:sz w:val="24"/>
          <w:szCs w:val="24"/>
        </w:rPr>
        <w:t>1.</w:t>
      </w:r>
      <w:r>
        <w:rPr>
          <w:b/>
          <w:sz w:val="24"/>
          <w:szCs w:val="24"/>
        </w:rPr>
        <w:tab/>
        <w:t>Introduction</w:t>
      </w:r>
    </w:p>
    <w:p w14:paraId="6A2D9ECB" w14:textId="39A92E58" w:rsidR="008C0C04" w:rsidRDefault="008C0C04" w:rsidP="008C0C04">
      <w:pPr>
        <w:spacing w:beforeAutospacing="1" w:afterAutospacing="1"/>
        <w:rPr>
          <w:rFonts w:cs="Arial"/>
        </w:rPr>
      </w:pPr>
      <w:r>
        <w:rPr>
          <w:rFonts w:cs="Arial"/>
        </w:rPr>
        <w:t xml:space="preserve">It has been determined that the most feasible method to develop the current Action Plan is to refer to the information sources considered while preparing the latest Consolidated Plan which were various agencies providing housing and social services as well as surveying local citizens. As a part of the process, ECDD staff posted ads in the primary local newspaper, a locally published community publication, at a centralized public library and on the Macon-Bibb County organization’s website.  We hosted a virtual and in person community and agency meeting. The proposed in-person meeting was May </w:t>
      </w:r>
      <w:r w:rsidR="000E6AD8">
        <w:rPr>
          <w:rFonts w:cs="Arial"/>
        </w:rPr>
        <w:t>13</w:t>
      </w:r>
      <w:r>
        <w:rPr>
          <w:rFonts w:cs="Arial"/>
        </w:rPr>
        <w:t>, 2026, in the County Commissioners Chamber in City Hall g</w:t>
      </w:r>
      <w:r w:rsidR="000E6AD8">
        <w:rPr>
          <w:rFonts w:cs="Arial"/>
        </w:rPr>
        <w:t>iving</w:t>
      </w:r>
      <w:r>
        <w:rPr>
          <w:rFonts w:cs="Arial"/>
        </w:rPr>
        <w:t xml:space="preserve"> the </w:t>
      </w:r>
      <w:r w:rsidR="000E6AD8">
        <w:rPr>
          <w:rFonts w:cs="Arial"/>
        </w:rPr>
        <w:t xml:space="preserve">community the </w:t>
      </w:r>
      <w:r>
        <w:rPr>
          <w:rFonts w:cs="Arial"/>
        </w:rPr>
        <w:t xml:space="preserve">opportunity to gather </w:t>
      </w:r>
      <w:r w:rsidR="00B60D3A">
        <w:rPr>
          <w:rFonts w:cs="Arial"/>
        </w:rPr>
        <w:t xml:space="preserve">information as well as answer questions and </w:t>
      </w:r>
      <w:r w:rsidR="00AD552F">
        <w:rPr>
          <w:rFonts w:cs="Arial"/>
        </w:rPr>
        <w:t>provide</w:t>
      </w:r>
      <w:r>
        <w:rPr>
          <w:rFonts w:cs="Arial"/>
        </w:rPr>
        <w:t xml:space="preserve"> pertinent input</w:t>
      </w:r>
      <w:r w:rsidR="00AD552F">
        <w:rPr>
          <w:rFonts w:cs="Arial"/>
        </w:rPr>
        <w:t xml:space="preserve"> as a potential beneficiary</w:t>
      </w:r>
      <w:r>
        <w:rPr>
          <w:rFonts w:cs="Arial"/>
        </w:rPr>
        <w:t>.</w:t>
      </w:r>
    </w:p>
    <w:p w14:paraId="7331BD57" w14:textId="77777777" w:rsidR="008C0C04" w:rsidRDefault="008C0C04" w:rsidP="008C0C04">
      <w:pPr>
        <w:spacing w:beforeAutospacing="1" w:afterAutospacing="1"/>
        <w:rPr>
          <w:rFonts w:cs="Arial"/>
        </w:rPr>
      </w:pPr>
      <w:r>
        <w:rPr>
          <w:rFonts w:cs="Arial"/>
        </w:rPr>
        <w:t>These public meetings are held to solicit valuable feedback that can be used in conjunction with opinions grafted from community surveys conducted by area agencies and the Macon-Bibb Planning and Zoning Authority.</w:t>
      </w:r>
    </w:p>
    <w:p w14:paraId="5639AC83" w14:textId="77777777" w:rsidR="008C0C04" w:rsidRDefault="008C0C04" w:rsidP="008C0C04">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14:paraId="7D9C0BCE" w14:textId="7482EE54" w:rsidR="008C0C04" w:rsidRDefault="008C0C04" w:rsidP="00D2670C">
      <w:pPr>
        <w:spacing w:before="100" w:beforeAutospacing="1" w:after="100" w:afterAutospacing="1"/>
        <w:rPr>
          <w:rFonts w:cs="Arial"/>
        </w:rPr>
      </w:pPr>
      <w:r>
        <w:rPr>
          <w:rFonts w:cs="Arial"/>
        </w:rPr>
        <w:t xml:space="preserve">MBC coordinates all service deliveries with the specific providers that have been contracted to perform the job.  This coordination includes consultations and meetings prior to the time of selection, monitoring and meetings throughout the delivery phase and a final review of services when the contract is completed.  If a provider is selected for another year, the past performance is reviewed </w:t>
      </w:r>
      <w:proofErr w:type="gramStart"/>
      <w:r>
        <w:rPr>
          <w:rFonts w:cs="Arial"/>
        </w:rPr>
        <w:t>for</w:t>
      </w:r>
      <w:proofErr w:type="gramEnd"/>
      <w:r>
        <w:rPr>
          <w:rFonts w:cs="Arial"/>
        </w:rPr>
        <w:t xml:space="preserve"> possible ways to improve the service or reach a wider target audience.  This review and evaluation process is expected to continue for the foreseeable future. </w:t>
      </w:r>
    </w:p>
    <w:p w14:paraId="667DE574" w14:textId="77777777" w:rsidR="008C0C04" w:rsidRDefault="008C0C04" w:rsidP="008C0C04">
      <w:pPr>
        <w:rPr>
          <w:b/>
          <w:sz w:val="24"/>
          <w:szCs w:val="24"/>
        </w:rPr>
      </w:pPr>
      <w:r>
        <w:rPr>
          <w:b/>
          <w:sz w:val="24"/>
          <w:szCs w:val="24"/>
        </w:rPr>
        <w:t xml:space="preserve">Describe coordination with the Continuum of Care and efforts to address the needs of homeless </w:t>
      </w:r>
      <w:proofErr w:type="gramStart"/>
      <w:r>
        <w:rPr>
          <w:b/>
          <w:sz w:val="24"/>
          <w:szCs w:val="24"/>
        </w:rPr>
        <w:t>persons</w:t>
      </w:r>
      <w:proofErr w:type="gramEnd"/>
      <w:r>
        <w:rPr>
          <w:b/>
          <w:sz w:val="24"/>
          <w:szCs w:val="24"/>
        </w:rPr>
        <w:t xml:space="preserve"> (particularly chronically homeless individuals and families, families with children, veterans, and unaccompanied youth) and </w:t>
      </w:r>
      <w:proofErr w:type="gramStart"/>
      <w:r>
        <w:rPr>
          <w:b/>
          <w:sz w:val="24"/>
          <w:szCs w:val="24"/>
        </w:rPr>
        <w:t>persons</w:t>
      </w:r>
      <w:proofErr w:type="gramEnd"/>
      <w:r>
        <w:rPr>
          <w:b/>
          <w:sz w:val="24"/>
          <w:szCs w:val="24"/>
        </w:rPr>
        <w:t xml:space="preserve"> at risk of homelessness.</w:t>
      </w:r>
    </w:p>
    <w:p w14:paraId="06D88AA8" w14:textId="428E06EC" w:rsidR="008C0C04" w:rsidRDefault="008C0C04" w:rsidP="008C0C04">
      <w:pPr>
        <w:spacing w:beforeAutospacing="1" w:afterAutospacing="1"/>
        <w:rPr>
          <w:rFonts w:cs="Arial"/>
        </w:rPr>
      </w:pPr>
      <w:r>
        <w:rPr>
          <w:rFonts w:cs="Arial"/>
        </w:rPr>
        <w:t>MBC plans to use Hearth Emergency Solutions Grant (HESG) and Community Development Block Grant (CDBG) funds to financially assist agencies who provide housing and homelessness prevention services to the homeless.  Some of the agencies that we currently work with or have worked with in the past to assist the homeless include Macon Bibb Economic Opportunity Council, Inc. (MB</w:t>
      </w:r>
      <w:r w:rsidR="003A7EEB">
        <w:rPr>
          <w:rFonts w:cs="Arial"/>
        </w:rPr>
        <w:t>C</w:t>
      </w:r>
      <w:r>
        <w:rPr>
          <w:rFonts w:cs="Arial"/>
        </w:rPr>
        <w:t>EOC) Loaves and Fishes, Georgia Behavioral Health System (GBHS) also referred to as River Edge, DePaul USA, Family Advancement Ministries (FAM), The Brookdale Resource Center and The Salvation Army (SAL</w:t>
      </w:r>
      <w:r w:rsidRPr="00C12180">
        <w:rPr>
          <w:rFonts w:cs="Arial"/>
        </w:rPr>
        <w:t>.)</w:t>
      </w:r>
      <w:r w:rsidR="00451C59" w:rsidRPr="00C12180">
        <w:rPr>
          <w:rFonts w:cs="Arial"/>
        </w:rPr>
        <w:t>, and First Choice Primary Care.</w:t>
      </w:r>
      <w:r>
        <w:rPr>
          <w:rFonts w:cs="Arial"/>
        </w:rPr>
        <w:t xml:space="preserve">  These agencies offer day services, and in some cases, </w:t>
      </w:r>
      <w:proofErr w:type="gramStart"/>
      <w:r>
        <w:rPr>
          <w:rFonts w:cs="Arial"/>
        </w:rPr>
        <w:t>provide assistance to</w:t>
      </w:r>
      <w:proofErr w:type="gramEnd"/>
      <w:r>
        <w:rPr>
          <w:rFonts w:cs="Arial"/>
        </w:rPr>
        <w:t xml:space="preserve"> obtain permanent housing with the intent to enable the individual to become a more independent and productive citizen by moving into housing within a community.  Representatives will serve with the </w:t>
      </w:r>
      <w:r>
        <w:rPr>
          <w:rFonts w:cs="Arial"/>
        </w:rPr>
        <w:lastRenderedPageBreak/>
        <w:t xml:space="preserve">Macon Coalition to End Homelessness (MCEH) to ensure that information is being shared with those agencies who </w:t>
      </w:r>
      <w:r w:rsidR="000E674A">
        <w:rPr>
          <w:rFonts w:cs="Arial"/>
        </w:rPr>
        <w:t>serve</w:t>
      </w:r>
      <w:r>
        <w:rPr>
          <w:rFonts w:cs="Arial"/>
        </w:rPr>
        <w:t xml:space="preserve"> the homeless community, as well as to identify other needs of the homeless community that this office can provide by funding the agencies.</w:t>
      </w:r>
    </w:p>
    <w:p w14:paraId="3C4BF7A5" w14:textId="77777777" w:rsidR="008C0C04" w:rsidRDefault="008C0C04" w:rsidP="008C0C04">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496839A7" w14:textId="7582ADE0" w:rsidR="008C0C04" w:rsidRDefault="008C0C04" w:rsidP="008C0C04">
      <w:pPr>
        <w:spacing w:beforeAutospacing="1" w:afterAutospacing="1"/>
        <w:rPr>
          <w:rFonts w:cs="Arial"/>
        </w:rPr>
      </w:pPr>
      <w:r>
        <w:rPr>
          <w:rFonts w:cs="Arial"/>
        </w:rPr>
        <w:t xml:space="preserve">MBC is a member of the Macon Coalition to End Homelessness and collaborates with the various homeless agencies to provide homeless services.  MBC also collaborates with the Continuum of Care for ESG training and HMIS technical assistance for housing services.  Since PY15, MBC has received an HESG grant directly from HUD.  Prior to PY15, ESG allocations were made by the Georgia Department of Community Affairs (DCA) directly to local agencies.  Local agencies, housing authorities, and nonprofits (secular and faith-based) can apply for funding in support of rapid rehousing, and homelessness prevention for homeless persons as defined by HUD.  Funding will be allocated based on the types of services offered and the </w:t>
      </w:r>
      <w:r w:rsidR="000E674A">
        <w:rPr>
          <w:rFonts w:cs="Arial"/>
        </w:rPr>
        <w:t>number</w:t>
      </w:r>
      <w:r>
        <w:rPr>
          <w:rFonts w:cs="Arial"/>
        </w:rPr>
        <w:t xml:space="preserve"> of p</w:t>
      </w:r>
      <w:r w:rsidR="004151E3">
        <w:rPr>
          <w:rFonts w:cs="Arial"/>
        </w:rPr>
        <w:t xml:space="preserve">eople </w:t>
      </w:r>
      <w:r>
        <w:rPr>
          <w:rFonts w:cs="Arial"/>
        </w:rPr>
        <w:t>assisted.  MBC will fund</w:t>
      </w:r>
      <w:r w:rsidR="00C12180">
        <w:rPr>
          <w:rFonts w:cs="Arial"/>
          <w:strike/>
        </w:rPr>
        <w:t xml:space="preserve"> </w:t>
      </w:r>
      <w:r w:rsidR="00451C59" w:rsidRPr="00C12180">
        <w:rPr>
          <w:rFonts w:cs="Arial"/>
        </w:rPr>
        <w:t>Rapid Rehousing</w:t>
      </w:r>
      <w:r w:rsidRPr="00C12180">
        <w:rPr>
          <w:rFonts w:cs="Arial"/>
        </w:rPr>
        <w:t>,</w:t>
      </w:r>
      <w:r>
        <w:rPr>
          <w:rFonts w:cs="Arial"/>
        </w:rPr>
        <w:t xml:space="preserve"> </w:t>
      </w:r>
      <w:r w:rsidR="00451C59">
        <w:rPr>
          <w:rFonts w:cs="Arial"/>
        </w:rPr>
        <w:t>S</w:t>
      </w:r>
      <w:r>
        <w:rPr>
          <w:rFonts w:cs="Arial"/>
        </w:rPr>
        <w:t xml:space="preserve">treet </w:t>
      </w:r>
      <w:r w:rsidR="00451C59">
        <w:rPr>
          <w:rFonts w:cs="Arial"/>
        </w:rPr>
        <w:t>O</w:t>
      </w:r>
      <w:r>
        <w:rPr>
          <w:rFonts w:cs="Arial"/>
        </w:rPr>
        <w:t xml:space="preserve">utreach, </w:t>
      </w:r>
      <w:r w:rsidR="00451C59">
        <w:rPr>
          <w:rFonts w:cs="Arial"/>
        </w:rPr>
        <w:t>E</w:t>
      </w:r>
      <w:r>
        <w:rPr>
          <w:rFonts w:cs="Arial"/>
        </w:rPr>
        <w:t xml:space="preserve">mergency </w:t>
      </w:r>
      <w:r w:rsidR="00451C59">
        <w:rPr>
          <w:rFonts w:cs="Arial"/>
        </w:rPr>
        <w:t>S</w:t>
      </w:r>
      <w:r>
        <w:rPr>
          <w:rFonts w:cs="Arial"/>
        </w:rPr>
        <w:t xml:space="preserve">helter and </w:t>
      </w:r>
      <w:r w:rsidR="00451C59" w:rsidRPr="00451C59">
        <w:rPr>
          <w:rFonts w:cs="Arial"/>
        </w:rPr>
        <w:t>H</w:t>
      </w:r>
      <w:r w:rsidRPr="00451C59">
        <w:rPr>
          <w:rFonts w:cs="Arial"/>
        </w:rPr>
        <w:t>omelessness</w:t>
      </w:r>
      <w:r>
        <w:rPr>
          <w:rFonts w:cs="Arial"/>
        </w:rPr>
        <w:t xml:space="preserve"> </w:t>
      </w:r>
      <w:r w:rsidR="00451C59">
        <w:rPr>
          <w:rFonts w:cs="Arial"/>
        </w:rPr>
        <w:t>P</w:t>
      </w:r>
      <w:r>
        <w:rPr>
          <w:rFonts w:cs="Arial"/>
        </w:rPr>
        <w:t>revention programs.</w:t>
      </w:r>
    </w:p>
    <w:p w14:paraId="3E7884CC" w14:textId="77777777" w:rsidR="008C0C04" w:rsidRDefault="008C0C04" w:rsidP="008C0C04">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14:paraId="308B6ABD" w14:textId="77777777" w:rsidR="008C0C04" w:rsidRDefault="008C0C04" w:rsidP="008C0C04">
      <w:pPr>
        <w:keepNext/>
        <w:widowControl w:val="0"/>
        <w:spacing w:after="0" w:line="240" w:lineRule="auto"/>
        <w:rPr>
          <w:b/>
          <w:bCs/>
        </w:rPr>
        <w:sectPr w:rsidR="008C0C04" w:rsidSect="008C0C04">
          <w:pgSz w:w="12240" w:h="15840"/>
          <w:pgMar w:top="1440" w:right="1440" w:bottom="1440" w:left="1440" w:header="720" w:footer="720" w:gutter="0"/>
          <w:cols w:space="720"/>
          <w:docGrid w:linePitch="360"/>
        </w:sectPr>
      </w:pPr>
    </w:p>
    <w:p w14:paraId="6F8AAC53" w14:textId="2E00DE9A" w:rsidR="008C0C04" w:rsidRDefault="008C0C04" w:rsidP="008C0C04">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866"/>
        <w:gridCol w:w="7644"/>
      </w:tblGrid>
      <w:tr w:rsidR="008C0C04" w14:paraId="3AD04964" w14:textId="77777777" w:rsidTr="007B0C6F">
        <w:trPr>
          <w:cantSplit/>
        </w:trPr>
        <w:tc>
          <w:tcPr>
            <w:tcW w:w="0" w:type="auto"/>
            <w:vMerge w:val="restart"/>
          </w:tcPr>
          <w:p w14:paraId="3601D9EC" w14:textId="77777777" w:rsidR="008C0C04" w:rsidRDefault="008C0C04" w:rsidP="007B0C6F">
            <w:pPr>
              <w:keepNext/>
              <w:spacing w:before="100" w:after="0"/>
            </w:pPr>
            <w:r>
              <w:rPr>
                <w:color w:val="000000"/>
              </w:rPr>
              <w:t>1</w:t>
            </w:r>
          </w:p>
        </w:tc>
        <w:tc>
          <w:tcPr>
            <w:tcW w:w="0" w:type="auto"/>
          </w:tcPr>
          <w:p w14:paraId="001210A0" w14:textId="77777777" w:rsidR="008C0C04" w:rsidRDefault="008C0C04" w:rsidP="007B0C6F">
            <w:pPr>
              <w:keepNext/>
              <w:spacing w:before="100" w:after="0"/>
              <w:rPr>
                <w:b/>
              </w:rPr>
            </w:pPr>
            <w:r>
              <w:rPr>
                <w:b/>
              </w:rPr>
              <w:t>Agency/Group/Organization</w:t>
            </w:r>
          </w:p>
        </w:tc>
        <w:tc>
          <w:tcPr>
            <w:tcW w:w="0" w:type="auto"/>
          </w:tcPr>
          <w:p w14:paraId="50146E17" w14:textId="77777777" w:rsidR="008C0C04" w:rsidRPr="004151E3" w:rsidRDefault="008C0C04" w:rsidP="007B0C6F">
            <w:pPr>
              <w:spacing w:before="100" w:after="0"/>
              <w:rPr>
                <w:b/>
                <w:bCs/>
              </w:rPr>
            </w:pPr>
            <w:r w:rsidRPr="004151E3">
              <w:rPr>
                <w:b/>
                <w:bCs/>
                <w:color w:val="000000"/>
              </w:rPr>
              <w:t>MACON-BIBB COUNTY LAND BANK AUTHORITY, INC</w:t>
            </w:r>
          </w:p>
        </w:tc>
      </w:tr>
      <w:tr w:rsidR="008C0C04" w14:paraId="52CE3FFF" w14:textId="77777777" w:rsidTr="007B0C6F">
        <w:trPr>
          <w:cantSplit/>
        </w:trPr>
        <w:tc>
          <w:tcPr>
            <w:tcW w:w="0" w:type="auto"/>
            <w:vMerge/>
          </w:tcPr>
          <w:p w14:paraId="639C4B0E" w14:textId="77777777" w:rsidR="008C0C04" w:rsidRDefault="008C0C04" w:rsidP="007B0C6F"/>
        </w:tc>
        <w:tc>
          <w:tcPr>
            <w:tcW w:w="0" w:type="auto"/>
          </w:tcPr>
          <w:p w14:paraId="7DF84E18" w14:textId="77777777" w:rsidR="008C0C04" w:rsidRDefault="008C0C04" w:rsidP="007B0C6F">
            <w:pPr>
              <w:keepNext/>
              <w:spacing w:before="100" w:after="0"/>
              <w:rPr>
                <w:b/>
              </w:rPr>
            </w:pPr>
            <w:r>
              <w:rPr>
                <w:b/>
              </w:rPr>
              <w:t>Agency/Group/Organization Type</w:t>
            </w:r>
          </w:p>
        </w:tc>
        <w:tc>
          <w:tcPr>
            <w:tcW w:w="0" w:type="auto"/>
          </w:tcPr>
          <w:p w14:paraId="39D8F225" w14:textId="77777777" w:rsidR="008C0C04" w:rsidRDefault="008C0C04" w:rsidP="007B0C6F">
            <w:pPr>
              <w:spacing w:before="100" w:after="0"/>
            </w:pPr>
            <w:r>
              <w:rPr>
                <w:color w:val="000000"/>
              </w:rPr>
              <w:t>Housing</w:t>
            </w:r>
            <w:r>
              <w:rPr>
                <w:color w:val="000000"/>
              </w:rPr>
              <w:br/>
              <w:t>Services - Housing</w:t>
            </w:r>
          </w:p>
        </w:tc>
      </w:tr>
      <w:tr w:rsidR="008C0C04" w14:paraId="417D6134" w14:textId="77777777" w:rsidTr="007B0C6F">
        <w:trPr>
          <w:cantSplit/>
        </w:trPr>
        <w:tc>
          <w:tcPr>
            <w:tcW w:w="0" w:type="auto"/>
            <w:vMerge/>
          </w:tcPr>
          <w:p w14:paraId="4D79E936" w14:textId="77777777" w:rsidR="008C0C04" w:rsidRDefault="008C0C04" w:rsidP="007B0C6F"/>
        </w:tc>
        <w:tc>
          <w:tcPr>
            <w:tcW w:w="0" w:type="auto"/>
          </w:tcPr>
          <w:p w14:paraId="58F492B5" w14:textId="77777777" w:rsidR="008C0C04" w:rsidRDefault="008C0C04" w:rsidP="007B0C6F">
            <w:pPr>
              <w:keepNext/>
              <w:spacing w:before="100" w:after="0"/>
              <w:rPr>
                <w:b/>
              </w:rPr>
            </w:pPr>
            <w:r>
              <w:rPr>
                <w:b/>
              </w:rPr>
              <w:t>What section of the Plan was addressed by Consultation?</w:t>
            </w:r>
          </w:p>
        </w:tc>
        <w:tc>
          <w:tcPr>
            <w:tcW w:w="0" w:type="auto"/>
          </w:tcPr>
          <w:p w14:paraId="39AD1EA5" w14:textId="77777777" w:rsidR="008C0C04" w:rsidRDefault="008C0C04" w:rsidP="007B0C6F">
            <w:pPr>
              <w:spacing w:before="100" w:after="0"/>
            </w:pPr>
            <w:r>
              <w:rPr>
                <w:color w:val="000000"/>
              </w:rPr>
              <w:t>Housing Need Assessment</w:t>
            </w:r>
            <w:r>
              <w:rPr>
                <w:color w:val="000000"/>
              </w:rPr>
              <w:br/>
              <w:t>Property purchases/acquisitions</w:t>
            </w:r>
          </w:p>
        </w:tc>
      </w:tr>
      <w:tr w:rsidR="008C0C04" w14:paraId="72B058F3" w14:textId="77777777" w:rsidTr="007B0C6F">
        <w:trPr>
          <w:cantSplit/>
        </w:trPr>
        <w:tc>
          <w:tcPr>
            <w:tcW w:w="0" w:type="auto"/>
            <w:vMerge/>
          </w:tcPr>
          <w:p w14:paraId="0206E9C0" w14:textId="77777777" w:rsidR="008C0C04" w:rsidRDefault="008C0C04" w:rsidP="007B0C6F"/>
        </w:tc>
        <w:tc>
          <w:tcPr>
            <w:tcW w:w="0" w:type="auto"/>
          </w:tcPr>
          <w:p w14:paraId="5E4226C4"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2AD61A01" w14:textId="77777777" w:rsidR="008C0C04" w:rsidRDefault="008C0C04" w:rsidP="007B0C6F">
            <w:pPr>
              <w:spacing w:before="100" w:after="0"/>
            </w:pPr>
            <w:r>
              <w:rPr>
                <w:color w:val="000000"/>
              </w:rPr>
              <w:t>The LBA was consulted in potential property acquisition(s) opportunities. As our partnership continues, Macon Bibb ECDD anticipates ongoing economical real property acquisition opportunities in the near and distant future.</w:t>
            </w:r>
          </w:p>
        </w:tc>
      </w:tr>
      <w:tr w:rsidR="008C0C04" w14:paraId="35623D90" w14:textId="77777777" w:rsidTr="007B0C6F">
        <w:trPr>
          <w:cantSplit/>
        </w:trPr>
        <w:tc>
          <w:tcPr>
            <w:tcW w:w="0" w:type="auto"/>
            <w:vMerge w:val="restart"/>
          </w:tcPr>
          <w:p w14:paraId="72515224" w14:textId="77777777" w:rsidR="008C0C04" w:rsidRDefault="008C0C04" w:rsidP="007B0C6F">
            <w:pPr>
              <w:keepNext/>
              <w:spacing w:before="100" w:after="0"/>
            </w:pPr>
            <w:r>
              <w:rPr>
                <w:color w:val="000000"/>
              </w:rPr>
              <w:t>2</w:t>
            </w:r>
          </w:p>
        </w:tc>
        <w:tc>
          <w:tcPr>
            <w:tcW w:w="0" w:type="auto"/>
          </w:tcPr>
          <w:p w14:paraId="34C936A0" w14:textId="77777777" w:rsidR="008C0C04" w:rsidRDefault="008C0C04" w:rsidP="007B0C6F">
            <w:pPr>
              <w:keepNext/>
              <w:spacing w:before="100" w:after="0"/>
              <w:rPr>
                <w:b/>
              </w:rPr>
            </w:pPr>
            <w:r>
              <w:rPr>
                <w:b/>
              </w:rPr>
              <w:t>Agency/Group/Organization</w:t>
            </w:r>
          </w:p>
        </w:tc>
        <w:tc>
          <w:tcPr>
            <w:tcW w:w="0" w:type="auto"/>
          </w:tcPr>
          <w:p w14:paraId="2641623B" w14:textId="77777777" w:rsidR="008C0C04" w:rsidRPr="004151E3" w:rsidRDefault="008C0C04" w:rsidP="007B0C6F">
            <w:pPr>
              <w:spacing w:before="100" w:after="0"/>
              <w:rPr>
                <w:b/>
                <w:bCs/>
              </w:rPr>
            </w:pPr>
            <w:r w:rsidRPr="004151E3">
              <w:rPr>
                <w:b/>
                <w:bCs/>
                <w:color w:val="000000"/>
              </w:rPr>
              <w:t>MACON HOUSING AUTHORITY</w:t>
            </w:r>
          </w:p>
        </w:tc>
      </w:tr>
      <w:tr w:rsidR="008C0C04" w14:paraId="20A2F853" w14:textId="77777777" w:rsidTr="007B0C6F">
        <w:trPr>
          <w:cantSplit/>
        </w:trPr>
        <w:tc>
          <w:tcPr>
            <w:tcW w:w="0" w:type="auto"/>
            <w:vMerge/>
          </w:tcPr>
          <w:p w14:paraId="14E085C5" w14:textId="77777777" w:rsidR="008C0C04" w:rsidRDefault="008C0C04" w:rsidP="007B0C6F"/>
        </w:tc>
        <w:tc>
          <w:tcPr>
            <w:tcW w:w="0" w:type="auto"/>
          </w:tcPr>
          <w:p w14:paraId="0478A2D9" w14:textId="77777777" w:rsidR="008C0C04" w:rsidRDefault="008C0C04" w:rsidP="007B0C6F">
            <w:pPr>
              <w:keepNext/>
              <w:spacing w:before="100" w:after="0"/>
              <w:rPr>
                <w:b/>
              </w:rPr>
            </w:pPr>
            <w:r>
              <w:rPr>
                <w:b/>
              </w:rPr>
              <w:t>Agency/Group/Organization Type</w:t>
            </w:r>
          </w:p>
        </w:tc>
        <w:tc>
          <w:tcPr>
            <w:tcW w:w="0" w:type="auto"/>
          </w:tcPr>
          <w:p w14:paraId="230C0EDD" w14:textId="77777777" w:rsidR="008C0C04" w:rsidRDefault="008C0C04" w:rsidP="007B0C6F">
            <w:pPr>
              <w:spacing w:before="100" w:after="0"/>
            </w:pPr>
            <w:r>
              <w:rPr>
                <w:color w:val="000000"/>
              </w:rPr>
              <w:t>Housing</w:t>
            </w:r>
            <w:r>
              <w:rPr>
                <w:color w:val="000000"/>
              </w:rPr>
              <w:br/>
              <w:t>PHA</w:t>
            </w:r>
            <w:r>
              <w:rPr>
                <w:color w:val="000000"/>
              </w:rPr>
              <w:br/>
              <w:t>Services - Housing</w:t>
            </w:r>
          </w:p>
        </w:tc>
      </w:tr>
      <w:tr w:rsidR="008C0C04" w14:paraId="2B4CE672" w14:textId="77777777" w:rsidTr="007B0C6F">
        <w:trPr>
          <w:cantSplit/>
        </w:trPr>
        <w:tc>
          <w:tcPr>
            <w:tcW w:w="0" w:type="auto"/>
            <w:vMerge/>
          </w:tcPr>
          <w:p w14:paraId="271D38EF" w14:textId="77777777" w:rsidR="008C0C04" w:rsidRDefault="008C0C04" w:rsidP="007B0C6F"/>
        </w:tc>
        <w:tc>
          <w:tcPr>
            <w:tcW w:w="0" w:type="auto"/>
          </w:tcPr>
          <w:p w14:paraId="271DE5D1" w14:textId="77777777" w:rsidR="008C0C04" w:rsidRDefault="008C0C04" w:rsidP="007B0C6F">
            <w:pPr>
              <w:keepNext/>
              <w:spacing w:before="100" w:after="0"/>
              <w:rPr>
                <w:b/>
              </w:rPr>
            </w:pPr>
            <w:r>
              <w:rPr>
                <w:b/>
              </w:rPr>
              <w:t>What section of the Plan was addressed by Consultation?</w:t>
            </w:r>
          </w:p>
        </w:tc>
        <w:tc>
          <w:tcPr>
            <w:tcW w:w="0" w:type="auto"/>
          </w:tcPr>
          <w:p w14:paraId="41065738" w14:textId="77777777" w:rsidR="008C0C04" w:rsidRDefault="008C0C04" w:rsidP="007B0C6F">
            <w:pPr>
              <w:spacing w:before="100" w:after="0"/>
            </w:pPr>
            <w:r>
              <w:rPr>
                <w:color w:val="000000"/>
              </w:rPr>
              <w:t>Public Housing Needs</w:t>
            </w:r>
          </w:p>
        </w:tc>
      </w:tr>
      <w:tr w:rsidR="008C0C04" w14:paraId="20086F62" w14:textId="77777777" w:rsidTr="007B0C6F">
        <w:trPr>
          <w:cantSplit/>
        </w:trPr>
        <w:tc>
          <w:tcPr>
            <w:tcW w:w="0" w:type="auto"/>
            <w:vMerge/>
          </w:tcPr>
          <w:p w14:paraId="40317ADB" w14:textId="77777777" w:rsidR="008C0C04" w:rsidRDefault="008C0C04" w:rsidP="007B0C6F"/>
        </w:tc>
        <w:tc>
          <w:tcPr>
            <w:tcW w:w="0" w:type="auto"/>
          </w:tcPr>
          <w:p w14:paraId="4542FC6C"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35DAA569" w14:textId="77777777" w:rsidR="008C0C04" w:rsidRDefault="008C0C04" w:rsidP="007B0C6F">
            <w:pPr>
              <w:spacing w:before="100" w:after="0"/>
            </w:pPr>
            <w:r>
              <w:rPr>
                <w:color w:val="000000"/>
              </w:rPr>
              <w:t>The MHA is vital in providing affordable living in the community and MBC will continue to consult with them in this endeavor.</w:t>
            </w:r>
          </w:p>
        </w:tc>
      </w:tr>
      <w:tr w:rsidR="008C0C04" w14:paraId="0B36A4F2" w14:textId="77777777" w:rsidTr="007B0C6F">
        <w:trPr>
          <w:cantSplit/>
        </w:trPr>
        <w:tc>
          <w:tcPr>
            <w:tcW w:w="0" w:type="auto"/>
            <w:vMerge w:val="restart"/>
          </w:tcPr>
          <w:p w14:paraId="7EA5CBF4" w14:textId="77777777" w:rsidR="008C0C04" w:rsidRDefault="008C0C04" w:rsidP="007B0C6F">
            <w:pPr>
              <w:keepNext/>
              <w:spacing w:before="100" w:after="0"/>
            </w:pPr>
            <w:r>
              <w:rPr>
                <w:color w:val="000000"/>
              </w:rPr>
              <w:t>3</w:t>
            </w:r>
          </w:p>
        </w:tc>
        <w:tc>
          <w:tcPr>
            <w:tcW w:w="0" w:type="auto"/>
          </w:tcPr>
          <w:p w14:paraId="398E492D" w14:textId="77777777" w:rsidR="008C0C04" w:rsidRDefault="008C0C04" w:rsidP="007B0C6F">
            <w:pPr>
              <w:keepNext/>
              <w:spacing w:before="100" w:after="0"/>
              <w:rPr>
                <w:b/>
              </w:rPr>
            </w:pPr>
            <w:r>
              <w:rPr>
                <w:b/>
              </w:rPr>
              <w:t>Agency/Group/Organization</w:t>
            </w:r>
          </w:p>
        </w:tc>
        <w:tc>
          <w:tcPr>
            <w:tcW w:w="0" w:type="auto"/>
          </w:tcPr>
          <w:p w14:paraId="229A0ECD" w14:textId="77777777" w:rsidR="008C0C04" w:rsidRPr="004151E3" w:rsidRDefault="008C0C04" w:rsidP="007B0C6F">
            <w:pPr>
              <w:spacing w:before="100" w:after="0"/>
              <w:rPr>
                <w:b/>
                <w:bCs/>
              </w:rPr>
            </w:pPr>
            <w:r w:rsidRPr="004151E3">
              <w:rPr>
                <w:b/>
                <w:bCs/>
                <w:color w:val="000000"/>
              </w:rPr>
              <w:t>HOME FIRST (HOUSING COUNSELING CENTER)</w:t>
            </w:r>
          </w:p>
        </w:tc>
      </w:tr>
      <w:tr w:rsidR="008C0C04" w14:paraId="4D660C68" w14:textId="77777777" w:rsidTr="007B0C6F">
        <w:trPr>
          <w:cantSplit/>
        </w:trPr>
        <w:tc>
          <w:tcPr>
            <w:tcW w:w="0" w:type="auto"/>
            <w:vMerge/>
          </w:tcPr>
          <w:p w14:paraId="4A627C8E" w14:textId="77777777" w:rsidR="008C0C04" w:rsidRDefault="008C0C04" w:rsidP="007B0C6F"/>
        </w:tc>
        <w:tc>
          <w:tcPr>
            <w:tcW w:w="0" w:type="auto"/>
          </w:tcPr>
          <w:p w14:paraId="3F51269B" w14:textId="77777777" w:rsidR="008C0C04" w:rsidRDefault="008C0C04" w:rsidP="007B0C6F">
            <w:pPr>
              <w:keepNext/>
              <w:spacing w:before="100" w:after="0"/>
              <w:rPr>
                <w:b/>
              </w:rPr>
            </w:pPr>
            <w:r>
              <w:rPr>
                <w:b/>
              </w:rPr>
              <w:t>Agency/Group/Organization Type</w:t>
            </w:r>
          </w:p>
        </w:tc>
        <w:tc>
          <w:tcPr>
            <w:tcW w:w="0" w:type="auto"/>
          </w:tcPr>
          <w:p w14:paraId="2742EC0A" w14:textId="77777777" w:rsidR="008C0C04" w:rsidRDefault="008C0C04" w:rsidP="007B0C6F">
            <w:pPr>
              <w:spacing w:before="100" w:after="0"/>
            </w:pPr>
            <w:r>
              <w:rPr>
                <w:color w:val="000000"/>
              </w:rPr>
              <w:t>Housing</w:t>
            </w:r>
            <w:r>
              <w:rPr>
                <w:color w:val="000000"/>
              </w:rPr>
              <w:br/>
              <w:t>Service-Fair Housing</w:t>
            </w:r>
          </w:p>
        </w:tc>
      </w:tr>
      <w:tr w:rsidR="008C0C04" w14:paraId="04E9B9D7" w14:textId="77777777" w:rsidTr="007B0C6F">
        <w:trPr>
          <w:cantSplit/>
        </w:trPr>
        <w:tc>
          <w:tcPr>
            <w:tcW w:w="0" w:type="auto"/>
            <w:vMerge/>
          </w:tcPr>
          <w:p w14:paraId="5EF6C447" w14:textId="77777777" w:rsidR="008C0C04" w:rsidRDefault="008C0C04" w:rsidP="007B0C6F"/>
        </w:tc>
        <w:tc>
          <w:tcPr>
            <w:tcW w:w="0" w:type="auto"/>
          </w:tcPr>
          <w:p w14:paraId="3BD4B11C" w14:textId="77777777" w:rsidR="008C0C04" w:rsidRDefault="008C0C04" w:rsidP="007B0C6F">
            <w:pPr>
              <w:keepNext/>
              <w:spacing w:before="100" w:after="0"/>
              <w:rPr>
                <w:b/>
              </w:rPr>
            </w:pPr>
            <w:r>
              <w:rPr>
                <w:b/>
              </w:rPr>
              <w:t>What section of the Plan was addressed by Consultation?</w:t>
            </w:r>
          </w:p>
        </w:tc>
        <w:tc>
          <w:tcPr>
            <w:tcW w:w="0" w:type="auto"/>
          </w:tcPr>
          <w:p w14:paraId="699B466D" w14:textId="77777777" w:rsidR="008C0C04" w:rsidRDefault="008C0C04" w:rsidP="007B0C6F">
            <w:pPr>
              <w:spacing w:before="100" w:after="0"/>
            </w:pPr>
            <w:r>
              <w:rPr>
                <w:color w:val="000000"/>
              </w:rPr>
              <w:t>Housing Counseling and Fair Housing Services</w:t>
            </w:r>
          </w:p>
        </w:tc>
      </w:tr>
      <w:tr w:rsidR="008C0C04" w14:paraId="5784BFFC" w14:textId="77777777" w:rsidTr="007B0C6F">
        <w:trPr>
          <w:cantSplit/>
        </w:trPr>
        <w:tc>
          <w:tcPr>
            <w:tcW w:w="0" w:type="auto"/>
            <w:vMerge/>
          </w:tcPr>
          <w:p w14:paraId="158B1259" w14:textId="77777777" w:rsidR="008C0C04" w:rsidRDefault="008C0C04" w:rsidP="007B0C6F"/>
        </w:tc>
        <w:tc>
          <w:tcPr>
            <w:tcW w:w="0" w:type="auto"/>
          </w:tcPr>
          <w:p w14:paraId="134B9E60"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7078BA3" w14:textId="77777777" w:rsidR="008C0C04" w:rsidRDefault="008C0C04" w:rsidP="007B0C6F">
            <w:pPr>
              <w:spacing w:before="100" w:after="0"/>
            </w:pPr>
            <w:r>
              <w:rPr>
                <w:color w:val="000000"/>
              </w:rPr>
              <w:t>As a CDBG recipient, this agency accepts all calls of suspected housing discrimination. More positively, the agency offers full day classes to many of our community members to educate them on the current home purchasing plans and requirements.  ECDD conducts monitoring site visits, and reviews reports of citizens served.</w:t>
            </w:r>
          </w:p>
        </w:tc>
      </w:tr>
      <w:tr w:rsidR="008C0C04" w14:paraId="7F457D3C" w14:textId="77777777" w:rsidTr="007B0C6F">
        <w:trPr>
          <w:cantSplit/>
        </w:trPr>
        <w:tc>
          <w:tcPr>
            <w:tcW w:w="0" w:type="auto"/>
            <w:vMerge w:val="restart"/>
          </w:tcPr>
          <w:p w14:paraId="1AC6033C" w14:textId="77777777" w:rsidR="008C0C04" w:rsidRDefault="008C0C04" w:rsidP="007B0C6F">
            <w:pPr>
              <w:keepNext/>
              <w:spacing w:before="100" w:after="0"/>
            </w:pPr>
            <w:r>
              <w:rPr>
                <w:color w:val="000000"/>
              </w:rPr>
              <w:t>4</w:t>
            </w:r>
          </w:p>
        </w:tc>
        <w:tc>
          <w:tcPr>
            <w:tcW w:w="0" w:type="auto"/>
          </w:tcPr>
          <w:p w14:paraId="3976E2B9" w14:textId="77777777" w:rsidR="008C0C04" w:rsidRDefault="008C0C04" w:rsidP="007B0C6F">
            <w:pPr>
              <w:keepNext/>
              <w:spacing w:before="100" w:after="0"/>
              <w:rPr>
                <w:b/>
              </w:rPr>
            </w:pPr>
            <w:r>
              <w:rPr>
                <w:b/>
              </w:rPr>
              <w:t>Agency/Group/Organization</w:t>
            </w:r>
          </w:p>
        </w:tc>
        <w:tc>
          <w:tcPr>
            <w:tcW w:w="0" w:type="auto"/>
          </w:tcPr>
          <w:p w14:paraId="20E4A974" w14:textId="77777777" w:rsidR="008C0C04" w:rsidRPr="004151E3" w:rsidRDefault="008C0C04" w:rsidP="007B0C6F">
            <w:pPr>
              <w:spacing w:before="100" w:after="0"/>
              <w:rPr>
                <w:b/>
                <w:bCs/>
              </w:rPr>
            </w:pPr>
            <w:r w:rsidRPr="004151E3">
              <w:rPr>
                <w:b/>
                <w:bCs/>
                <w:color w:val="000000"/>
              </w:rPr>
              <w:t>Macon Bibb Planning &amp; Zoning Department</w:t>
            </w:r>
          </w:p>
        </w:tc>
      </w:tr>
      <w:tr w:rsidR="008C0C04" w14:paraId="4566D77F" w14:textId="77777777" w:rsidTr="007B0C6F">
        <w:trPr>
          <w:cantSplit/>
        </w:trPr>
        <w:tc>
          <w:tcPr>
            <w:tcW w:w="0" w:type="auto"/>
            <w:vMerge/>
          </w:tcPr>
          <w:p w14:paraId="27E26C8C" w14:textId="77777777" w:rsidR="008C0C04" w:rsidRDefault="008C0C04" w:rsidP="007B0C6F"/>
        </w:tc>
        <w:tc>
          <w:tcPr>
            <w:tcW w:w="0" w:type="auto"/>
          </w:tcPr>
          <w:p w14:paraId="346AF32D" w14:textId="77777777" w:rsidR="008C0C04" w:rsidRDefault="008C0C04" w:rsidP="007B0C6F">
            <w:pPr>
              <w:keepNext/>
              <w:spacing w:before="100" w:after="0"/>
              <w:rPr>
                <w:b/>
              </w:rPr>
            </w:pPr>
            <w:r>
              <w:rPr>
                <w:b/>
              </w:rPr>
              <w:t>Agency/Group/Organization Type</w:t>
            </w:r>
          </w:p>
        </w:tc>
        <w:tc>
          <w:tcPr>
            <w:tcW w:w="0" w:type="auto"/>
          </w:tcPr>
          <w:p w14:paraId="05FFE7A8" w14:textId="77777777" w:rsidR="008C0C04" w:rsidRDefault="008C0C04" w:rsidP="007B0C6F">
            <w:pPr>
              <w:spacing w:before="100" w:after="0"/>
            </w:pPr>
            <w:r>
              <w:rPr>
                <w:color w:val="000000"/>
              </w:rPr>
              <w:t>Other government - Local</w:t>
            </w:r>
          </w:p>
        </w:tc>
      </w:tr>
      <w:tr w:rsidR="008C0C04" w14:paraId="2AE85CDF" w14:textId="77777777" w:rsidTr="007B0C6F">
        <w:trPr>
          <w:cantSplit/>
        </w:trPr>
        <w:tc>
          <w:tcPr>
            <w:tcW w:w="0" w:type="auto"/>
            <w:vMerge/>
          </w:tcPr>
          <w:p w14:paraId="1565F736" w14:textId="77777777" w:rsidR="008C0C04" w:rsidRDefault="008C0C04" w:rsidP="007B0C6F"/>
        </w:tc>
        <w:tc>
          <w:tcPr>
            <w:tcW w:w="0" w:type="auto"/>
          </w:tcPr>
          <w:p w14:paraId="03C97E74" w14:textId="77777777" w:rsidR="008C0C04" w:rsidRDefault="008C0C04" w:rsidP="007B0C6F">
            <w:pPr>
              <w:keepNext/>
              <w:spacing w:before="100" w:after="0"/>
              <w:rPr>
                <w:b/>
              </w:rPr>
            </w:pPr>
            <w:r>
              <w:rPr>
                <w:b/>
              </w:rPr>
              <w:t>What section of the Plan was addressed by Consultation?</w:t>
            </w:r>
          </w:p>
        </w:tc>
        <w:tc>
          <w:tcPr>
            <w:tcW w:w="0" w:type="auto"/>
          </w:tcPr>
          <w:p w14:paraId="6404E594" w14:textId="77777777" w:rsidR="008C0C04" w:rsidRDefault="008C0C04" w:rsidP="007B0C6F">
            <w:pPr>
              <w:spacing w:before="100" w:after="0"/>
            </w:pPr>
            <w:r>
              <w:rPr>
                <w:color w:val="000000"/>
              </w:rPr>
              <w:t>Citizen Participation Plan</w:t>
            </w:r>
          </w:p>
        </w:tc>
      </w:tr>
      <w:tr w:rsidR="008C0C04" w14:paraId="07A810D7" w14:textId="77777777" w:rsidTr="007B0C6F">
        <w:trPr>
          <w:cantSplit/>
        </w:trPr>
        <w:tc>
          <w:tcPr>
            <w:tcW w:w="0" w:type="auto"/>
            <w:vMerge/>
          </w:tcPr>
          <w:p w14:paraId="2F3FA563" w14:textId="77777777" w:rsidR="008C0C04" w:rsidRDefault="008C0C04" w:rsidP="007B0C6F"/>
        </w:tc>
        <w:tc>
          <w:tcPr>
            <w:tcW w:w="0" w:type="auto"/>
          </w:tcPr>
          <w:p w14:paraId="37B8A0A8"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40F810C4" w14:textId="77777777" w:rsidR="008C0C04" w:rsidRDefault="008C0C04" w:rsidP="007B0C6F">
            <w:pPr>
              <w:spacing w:before="100" w:after="0"/>
            </w:pPr>
            <w:r>
              <w:rPr>
                <w:color w:val="000000"/>
              </w:rPr>
              <w:t>MBCECDD refers to the MBC Planning and Zoning Department's published MBC Comprehensive Plan for proven statistical results.</w:t>
            </w:r>
          </w:p>
        </w:tc>
      </w:tr>
      <w:tr w:rsidR="008C0C04" w14:paraId="5C5E9C0D" w14:textId="77777777" w:rsidTr="007B0C6F">
        <w:trPr>
          <w:cantSplit/>
        </w:trPr>
        <w:tc>
          <w:tcPr>
            <w:tcW w:w="0" w:type="auto"/>
            <w:vMerge w:val="restart"/>
          </w:tcPr>
          <w:p w14:paraId="559AAF38" w14:textId="77777777" w:rsidR="008C0C04" w:rsidRDefault="008C0C04" w:rsidP="007B0C6F">
            <w:pPr>
              <w:keepNext/>
              <w:spacing w:before="100" w:after="0"/>
            </w:pPr>
            <w:r>
              <w:rPr>
                <w:color w:val="000000"/>
              </w:rPr>
              <w:t>5</w:t>
            </w:r>
          </w:p>
        </w:tc>
        <w:tc>
          <w:tcPr>
            <w:tcW w:w="0" w:type="auto"/>
          </w:tcPr>
          <w:p w14:paraId="2A40CA24" w14:textId="77777777" w:rsidR="008C0C04" w:rsidRDefault="008C0C04" w:rsidP="007B0C6F">
            <w:pPr>
              <w:keepNext/>
              <w:spacing w:before="100" w:after="0"/>
              <w:rPr>
                <w:b/>
              </w:rPr>
            </w:pPr>
            <w:r>
              <w:rPr>
                <w:b/>
              </w:rPr>
              <w:t>Agency/Group/Organization</w:t>
            </w:r>
          </w:p>
        </w:tc>
        <w:tc>
          <w:tcPr>
            <w:tcW w:w="0" w:type="auto"/>
          </w:tcPr>
          <w:p w14:paraId="129795E8" w14:textId="77777777" w:rsidR="008C0C04" w:rsidRPr="004151E3" w:rsidRDefault="008C0C04" w:rsidP="007B0C6F">
            <w:pPr>
              <w:spacing w:before="100" w:after="0"/>
              <w:rPr>
                <w:b/>
                <w:bCs/>
              </w:rPr>
            </w:pPr>
            <w:r w:rsidRPr="004151E3">
              <w:rPr>
                <w:b/>
                <w:bCs/>
                <w:color w:val="000000"/>
              </w:rPr>
              <w:t>Macon Bibb Urban Development Authority (UDA)</w:t>
            </w:r>
          </w:p>
        </w:tc>
      </w:tr>
      <w:tr w:rsidR="008C0C04" w14:paraId="65EA1750" w14:textId="77777777" w:rsidTr="007B0C6F">
        <w:trPr>
          <w:cantSplit/>
        </w:trPr>
        <w:tc>
          <w:tcPr>
            <w:tcW w:w="0" w:type="auto"/>
            <w:vMerge/>
          </w:tcPr>
          <w:p w14:paraId="34959676" w14:textId="77777777" w:rsidR="008C0C04" w:rsidRDefault="008C0C04" w:rsidP="007B0C6F"/>
        </w:tc>
        <w:tc>
          <w:tcPr>
            <w:tcW w:w="0" w:type="auto"/>
          </w:tcPr>
          <w:p w14:paraId="69B9EA62" w14:textId="77777777" w:rsidR="008C0C04" w:rsidRDefault="008C0C04" w:rsidP="007B0C6F">
            <w:pPr>
              <w:keepNext/>
              <w:spacing w:before="100" w:after="0"/>
              <w:rPr>
                <w:b/>
              </w:rPr>
            </w:pPr>
            <w:r>
              <w:rPr>
                <w:b/>
              </w:rPr>
              <w:t>Agency/Group/Organization Type</w:t>
            </w:r>
          </w:p>
        </w:tc>
        <w:tc>
          <w:tcPr>
            <w:tcW w:w="0" w:type="auto"/>
          </w:tcPr>
          <w:p w14:paraId="1C619050" w14:textId="77777777" w:rsidR="008C0C04" w:rsidRDefault="008C0C04" w:rsidP="007B0C6F">
            <w:pPr>
              <w:spacing w:before="100" w:after="0"/>
            </w:pPr>
            <w:r>
              <w:rPr>
                <w:color w:val="000000"/>
              </w:rPr>
              <w:t>Other government - Local</w:t>
            </w:r>
          </w:p>
        </w:tc>
      </w:tr>
      <w:tr w:rsidR="008C0C04" w14:paraId="1FD6058A" w14:textId="77777777" w:rsidTr="007B0C6F">
        <w:trPr>
          <w:cantSplit/>
        </w:trPr>
        <w:tc>
          <w:tcPr>
            <w:tcW w:w="0" w:type="auto"/>
            <w:vMerge/>
          </w:tcPr>
          <w:p w14:paraId="608D587D" w14:textId="77777777" w:rsidR="008C0C04" w:rsidRDefault="008C0C04" w:rsidP="007B0C6F"/>
        </w:tc>
        <w:tc>
          <w:tcPr>
            <w:tcW w:w="0" w:type="auto"/>
          </w:tcPr>
          <w:p w14:paraId="298899FD" w14:textId="77777777" w:rsidR="008C0C04" w:rsidRDefault="008C0C04" w:rsidP="007B0C6F">
            <w:pPr>
              <w:keepNext/>
              <w:spacing w:before="100" w:after="0"/>
              <w:rPr>
                <w:b/>
              </w:rPr>
            </w:pPr>
            <w:r>
              <w:rPr>
                <w:b/>
              </w:rPr>
              <w:t>What section of the Plan was addressed by Consultation?</w:t>
            </w:r>
          </w:p>
        </w:tc>
        <w:tc>
          <w:tcPr>
            <w:tcW w:w="0" w:type="auto"/>
          </w:tcPr>
          <w:p w14:paraId="78884BEF" w14:textId="77777777" w:rsidR="008C0C04" w:rsidRDefault="008C0C04" w:rsidP="007B0C6F">
            <w:pPr>
              <w:spacing w:before="100" w:after="0"/>
            </w:pPr>
            <w:r>
              <w:rPr>
                <w:color w:val="000000"/>
              </w:rPr>
              <w:t>Market Analysis</w:t>
            </w:r>
            <w:r>
              <w:rPr>
                <w:color w:val="000000"/>
              </w:rPr>
              <w:br/>
              <w:t>Economic Development</w:t>
            </w:r>
          </w:p>
        </w:tc>
      </w:tr>
      <w:tr w:rsidR="008C0C04" w14:paraId="4E467DB2" w14:textId="77777777" w:rsidTr="007B0C6F">
        <w:trPr>
          <w:cantSplit/>
        </w:trPr>
        <w:tc>
          <w:tcPr>
            <w:tcW w:w="0" w:type="auto"/>
            <w:vMerge/>
          </w:tcPr>
          <w:p w14:paraId="709F4065" w14:textId="77777777" w:rsidR="008C0C04" w:rsidRDefault="008C0C04" w:rsidP="007B0C6F"/>
        </w:tc>
        <w:tc>
          <w:tcPr>
            <w:tcW w:w="0" w:type="auto"/>
          </w:tcPr>
          <w:p w14:paraId="2876448D"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C309164" w14:textId="77777777" w:rsidR="008C0C04" w:rsidRDefault="008C0C04" w:rsidP="007B0C6F">
            <w:pPr>
              <w:spacing w:before="100" w:after="0"/>
            </w:pPr>
            <w:r>
              <w:rPr>
                <w:color w:val="000000"/>
              </w:rPr>
              <w:t>This agency is considered in most of the planning processes revolving around the economic growth and the MBC area as UDA is a catalyst to the historical preservation and commercial and residential growth and sustainability of the Middle Georgia area.</w:t>
            </w:r>
          </w:p>
        </w:tc>
      </w:tr>
      <w:tr w:rsidR="008C0C04" w14:paraId="05AE535F" w14:textId="77777777" w:rsidTr="007B0C6F">
        <w:trPr>
          <w:cantSplit/>
        </w:trPr>
        <w:tc>
          <w:tcPr>
            <w:tcW w:w="0" w:type="auto"/>
            <w:vMerge w:val="restart"/>
          </w:tcPr>
          <w:p w14:paraId="015103BD" w14:textId="77777777" w:rsidR="008C0C04" w:rsidRDefault="008C0C04" w:rsidP="007B0C6F">
            <w:pPr>
              <w:keepNext/>
              <w:spacing w:before="100" w:after="0"/>
            </w:pPr>
            <w:r>
              <w:rPr>
                <w:color w:val="000000"/>
              </w:rPr>
              <w:t>6</w:t>
            </w:r>
          </w:p>
        </w:tc>
        <w:tc>
          <w:tcPr>
            <w:tcW w:w="0" w:type="auto"/>
          </w:tcPr>
          <w:p w14:paraId="1C09169F" w14:textId="77777777" w:rsidR="008C0C04" w:rsidRDefault="008C0C04" w:rsidP="007B0C6F">
            <w:pPr>
              <w:keepNext/>
              <w:spacing w:before="100" w:after="0"/>
              <w:rPr>
                <w:b/>
              </w:rPr>
            </w:pPr>
            <w:r>
              <w:rPr>
                <w:b/>
              </w:rPr>
              <w:t>Agency/Group/Organization</w:t>
            </w:r>
          </w:p>
        </w:tc>
        <w:tc>
          <w:tcPr>
            <w:tcW w:w="0" w:type="auto"/>
          </w:tcPr>
          <w:p w14:paraId="23B584A4" w14:textId="77777777" w:rsidR="008C0C04" w:rsidRPr="004151E3" w:rsidRDefault="008C0C04" w:rsidP="007B0C6F">
            <w:pPr>
              <w:spacing w:before="100" w:after="0"/>
              <w:rPr>
                <w:b/>
                <w:bCs/>
              </w:rPr>
            </w:pPr>
            <w:r w:rsidRPr="004151E3">
              <w:rPr>
                <w:b/>
                <w:bCs/>
                <w:color w:val="000000"/>
              </w:rPr>
              <w:t>Georgia Department of Community Affairs (DCA)</w:t>
            </w:r>
          </w:p>
        </w:tc>
      </w:tr>
      <w:tr w:rsidR="008C0C04" w14:paraId="0A2AB812" w14:textId="77777777" w:rsidTr="007B0C6F">
        <w:trPr>
          <w:cantSplit/>
        </w:trPr>
        <w:tc>
          <w:tcPr>
            <w:tcW w:w="0" w:type="auto"/>
            <w:vMerge/>
          </w:tcPr>
          <w:p w14:paraId="0BC11FCC" w14:textId="77777777" w:rsidR="008C0C04" w:rsidRDefault="008C0C04" w:rsidP="007B0C6F"/>
        </w:tc>
        <w:tc>
          <w:tcPr>
            <w:tcW w:w="0" w:type="auto"/>
          </w:tcPr>
          <w:p w14:paraId="0AED7A64" w14:textId="77777777" w:rsidR="008C0C04" w:rsidRDefault="008C0C04" w:rsidP="007B0C6F">
            <w:pPr>
              <w:keepNext/>
              <w:spacing w:before="100" w:after="0"/>
              <w:rPr>
                <w:b/>
              </w:rPr>
            </w:pPr>
            <w:r>
              <w:rPr>
                <w:b/>
              </w:rPr>
              <w:t>Agency/Group/Organization Type</w:t>
            </w:r>
          </w:p>
        </w:tc>
        <w:tc>
          <w:tcPr>
            <w:tcW w:w="0" w:type="auto"/>
          </w:tcPr>
          <w:p w14:paraId="537CFCAC" w14:textId="77777777" w:rsidR="008C0C04" w:rsidRDefault="008C0C04" w:rsidP="007B0C6F">
            <w:pPr>
              <w:spacing w:before="100" w:after="0"/>
              <w:rPr>
                <w:color w:val="000000"/>
              </w:rPr>
            </w:pPr>
            <w:r>
              <w:rPr>
                <w:color w:val="000000"/>
              </w:rPr>
              <w:t>Housing</w:t>
            </w:r>
            <w:r>
              <w:rPr>
                <w:color w:val="000000"/>
              </w:rPr>
              <w:br/>
              <w:t>Other government - State</w:t>
            </w:r>
          </w:p>
          <w:p w14:paraId="7CF6265D" w14:textId="77777777" w:rsidR="008C0C04" w:rsidRPr="008F5D17" w:rsidRDefault="008C0C04" w:rsidP="007B0C6F">
            <w:pPr>
              <w:tabs>
                <w:tab w:val="left" w:pos="1095"/>
              </w:tabs>
            </w:pPr>
            <w:r>
              <w:tab/>
            </w:r>
          </w:p>
        </w:tc>
      </w:tr>
      <w:tr w:rsidR="008C0C04" w14:paraId="0A27BF1A" w14:textId="77777777" w:rsidTr="007B0C6F">
        <w:trPr>
          <w:cantSplit/>
        </w:trPr>
        <w:tc>
          <w:tcPr>
            <w:tcW w:w="0" w:type="auto"/>
            <w:vMerge/>
          </w:tcPr>
          <w:p w14:paraId="23E44ECD" w14:textId="77777777" w:rsidR="008C0C04" w:rsidRDefault="008C0C04" w:rsidP="007B0C6F"/>
        </w:tc>
        <w:tc>
          <w:tcPr>
            <w:tcW w:w="0" w:type="auto"/>
          </w:tcPr>
          <w:p w14:paraId="08AFD429" w14:textId="77777777" w:rsidR="008C0C04" w:rsidRDefault="008C0C04" w:rsidP="007B0C6F">
            <w:pPr>
              <w:keepNext/>
              <w:spacing w:before="100" w:after="0"/>
              <w:rPr>
                <w:b/>
              </w:rPr>
            </w:pPr>
            <w:r>
              <w:rPr>
                <w:b/>
              </w:rPr>
              <w:t>What section of the Plan was addressed by Consultation?</w:t>
            </w:r>
          </w:p>
        </w:tc>
        <w:tc>
          <w:tcPr>
            <w:tcW w:w="0" w:type="auto"/>
          </w:tcPr>
          <w:p w14:paraId="5C6AD986" w14:textId="77777777" w:rsidR="008C0C04" w:rsidRDefault="008C0C04" w:rsidP="007B0C6F">
            <w:pPr>
              <w:spacing w:before="100" w:after="0"/>
            </w:pPr>
            <w:r>
              <w:rPr>
                <w:color w:val="000000"/>
              </w:rPr>
              <w:t>Homelessness Strategy</w:t>
            </w:r>
            <w:r>
              <w:rPr>
                <w:color w:val="000000"/>
              </w:rPr>
              <w:br/>
              <w:t>Continuum of Care</w:t>
            </w:r>
          </w:p>
        </w:tc>
      </w:tr>
      <w:tr w:rsidR="008C0C04" w14:paraId="0E83CE83" w14:textId="77777777" w:rsidTr="007B0C6F">
        <w:trPr>
          <w:cantSplit/>
        </w:trPr>
        <w:tc>
          <w:tcPr>
            <w:tcW w:w="0" w:type="auto"/>
            <w:vMerge/>
          </w:tcPr>
          <w:p w14:paraId="31DAFE9F" w14:textId="77777777" w:rsidR="008C0C04" w:rsidRDefault="008C0C04" w:rsidP="007B0C6F"/>
        </w:tc>
        <w:tc>
          <w:tcPr>
            <w:tcW w:w="0" w:type="auto"/>
          </w:tcPr>
          <w:p w14:paraId="3966D9C0"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39BC793C" w14:textId="77777777" w:rsidR="008C0C04" w:rsidRDefault="008C0C04" w:rsidP="007B0C6F">
            <w:pPr>
              <w:spacing w:before="100" w:after="0"/>
            </w:pPr>
            <w:r>
              <w:rPr>
                <w:color w:val="000000"/>
              </w:rPr>
              <w:t>Consultations include but are not limited to homelessness and the reduction thereof, teamwork regarding continuum of care agencies and workflow. MBC continues to rely on the Department of Community Affairs to make this office aware of the ongoing changes in the communities.</w:t>
            </w:r>
          </w:p>
        </w:tc>
      </w:tr>
      <w:tr w:rsidR="008C0C04" w14:paraId="54DEBCBD" w14:textId="77777777" w:rsidTr="007B0C6F">
        <w:trPr>
          <w:cantSplit/>
        </w:trPr>
        <w:tc>
          <w:tcPr>
            <w:tcW w:w="0" w:type="auto"/>
            <w:vMerge w:val="restart"/>
          </w:tcPr>
          <w:p w14:paraId="719637A7" w14:textId="77777777" w:rsidR="008C0C04" w:rsidRDefault="008C0C04" w:rsidP="007B0C6F">
            <w:pPr>
              <w:keepNext/>
              <w:spacing w:before="100" w:after="0"/>
            </w:pPr>
            <w:r>
              <w:rPr>
                <w:color w:val="000000"/>
              </w:rPr>
              <w:t>7</w:t>
            </w:r>
          </w:p>
        </w:tc>
        <w:tc>
          <w:tcPr>
            <w:tcW w:w="0" w:type="auto"/>
          </w:tcPr>
          <w:p w14:paraId="2AE1E71F" w14:textId="77777777" w:rsidR="008C0C04" w:rsidRDefault="008C0C04" w:rsidP="007B0C6F">
            <w:pPr>
              <w:keepNext/>
              <w:spacing w:before="100" w:after="0"/>
              <w:rPr>
                <w:b/>
              </w:rPr>
            </w:pPr>
            <w:r>
              <w:rPr>
                <w:b/>
              </w:rPr>
              <w:t>Agency/Group/Organization</w:t>
            </w:r>
          </w:p>
        </w:tc>
        <w:tc>
          <w:tcPr>
            <w:tcW w:w="0" w:type="auto"/>
          </w:tcPr>
          <w:p w14:paraId="376C6801" w14:textId="77777777" w:rsidR="008C0C04" w:rsidRPr="004151E3" w:rsidRDefault="008C0C04" w:rsidP="007B0C6F">
            <w:pPr>
              <w:spacing w:before="100" w:after="0"/>
              <w:rPr>
                <w:b/>
                <w:bCs/>
              </w:rPr>
            </w:pPr>
            <w:r w:rsidRPr="004151E3">
              <w:rPr>
                <w:b/>
                <w:bCs/>
                <w:color w:val="000000"/>
              </w:rPr>
              <w:t>Rebuilding Macon</w:t>
            </w:r>
          </w:p>
        </w:tc>
      </w:tr>
      <w:tr w:rsidR="008C0C04" w14:paraId="1721F5C6" w14:textId="77777777" w:rsidTr="007B0C6F">
        <w:trPr>
          <w:cantSplit/>
        </w:trPr>
        <w:tc>
          <w:tcPr>
            <w:tcW w:w="0" w:type="auto"/>
            <w:vMerge/>
          </w:tcPr>
          <w:p w14:paraId="7FFB7859" w14:textId="77777777" w:rsidR="008C0C04" w:rsidRDefault="008C0C04" w:rsidP="007B0C6F"/>
        </w:tc>
        <w:tc>
          <w:tcPr>
            <w:tcW w:w="0" w:type="auto"/>
          </w:tcPr>
          <w:p w14:paraId="6D44D86E" w14:textId="77777777" w:rsidR="008C0C04" w:rsidRDefault="008C0C04" w:rsidP="007B0C6F">
            <w:pPr>
              <w:keepNext/>
              <w:spacing w:before="100" w:after="0"/>
              <w:rPr>
                <w:b/>
              </w:rPr>
            </w:pPr>
            <w:r>
              <w:rPr>
                <w:b/>
              </w:rPr>
              <w:t>Agency/Group/Organization Type</w:t>
            </w:r>
          </w:p>
        </w:tc>
        <w:tc>
          <w:tcPr>
            <w:tcW w:w="0" w:type="auto"/>
          </w:tcPr>
          <w:p w14:paraId="052FD599" w14:textId="77777777" w:rsidR="008C0C04" w:rsidRDefault="008C0C04" w:rsidP="007B0C6F">
            <w:pPr>
              <w:spacing w:before="100" w:after="0"/>
            </w:pPr>
            <w:r>
              <w:rPr>
                <w:color w:val="000000"/>
              </w:rPr>
              <w:t>Housing</w:t>
            </w:r>
            <w:r>
              <w:rPr>
                <w:color w:val="000000"/>
              </w:rPr>
              <w:br/>
              <w:t>Services-Children</w:t>
            </w:r>
            <w:r>
              <w:rPr>
                <w:color w:val="000000"/>
              </w:rPr>
              <w:br/>
              <w:t>Services-Elderly Persons</w:t>
            </w:r>
            <w:r>
              <w:rPr>
                <w:color w:val="000000"/>
              </w:rPr>
              <w:br/>
              <w:t>Services-Persons with Disabilities</w:t>
            </w:r>
            <w:r>
              <w:rPr>
                <w:color w:val="000000"/>
              </w:rPr>
              <w:br/>
              <w:t>Services - Minor Home Repair</w:t>
            </w:r>
          </w:p>
        </w:tc>
      </w:tr>
      <w:tr w:rsidR="008C0C04" w14:paraId="24420D6E" w14:textId="77777777" w:rsidTr="007B0C6F">
        <w:trPr>
          <w:cantSplit/>
        </w:trPr>
        <w:tc>
          <w:tcPr>
            <w:tcW w:w="0" w:type="auto"/>
            <w:vMerge/>
          </w:tcPr>
          <w:p w14:paraId="0CDE6055" w14:textId="77777777" w:rsidR="008C0C04" w:rsidRDefault="008C0C04" w:rsidP="007B0C6F"/>
        </w:tc>
        <w:tc>
          <w:tcPr>
            <w:tcW w:w="0" w:type="auto"/>
          </w:tcPr>
          <w:p w14:paraId="4A226795" w14:textId="77777777" w:rsidR="008C0C04" w:rsidRDefault="008C0C04" w:rsidP="007B0C6F">
            <w:pPr>
              <w:keepNext/>
              <w:spacing w:before="100" w:after="0"/>
              <w:rPr>
                <w:b/>
              </w:rPr>
            </w:pPr>
            <w:r>
              <w:rPr>
                <w:b/>
              </w:rPr>
              <w:t>What section of the Plan was addressed by Consultation?</w:t>
            </w:r>
          </w:p>
        </w:tc>
        <w:tc>
          <w:tcPr>
            <w:tcW w:w="0" w:type="auto"/>
          </w:tcPr>
          <w:p w14:paraId="24EC9CA4" w14:textId="77777777" w:rsidR="008C0C04" w:rsidRDefault="008C0C04" w:rsidP="007B0C6F">
            <w:pPr>
              <w:spacing w:before="100" w:after="0"/>
            </w:pPr>
            <w:r>
              <w:rPr>
                <w:color w:val="000000"/>
              </w:rPr>
              <w:t>Housing Rehabilitation Services</w:t>
            </w:r>
          </w:p>
        </w:tc>
      </w:tr>
      <w:tr w:rsidR="008C0C04" w14:paraId="18DE8104" w14:textId="77777777" w:rsidTr="007B0C6F">
        <w:trPr>
          <w:cantSplit/>
        </w:trPr>
        <w:tc>
          <w:tcPr>
            <w:tcW w:w="0" w:type="auto"/>
            <w:vMerge/>
          </w:tcPr>
          <w:p w14:paraId="150A043D" w14:textId="77777777" w:rsidR="008C0C04" w:rsidRDefault="008C0C04" w:rsidP="007B0C6F"/>
        </w:tc>
        <w:tc>
          <w:tcPr>
            <w:tcW w:w="0" w:type="auto"/>
          </w:tcPr>
          <w:p w14:paraId="3C515261"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16D23240" w14:textId="77777777" w:rsidR="008C0C04" w:rsidRDefault="008C0C04" w:rsidP="007B0C6F">
            <w:pPr>
              <w:spacing w:before="100" w:after="0"/>
            </w:pPr>
            <w:r>
              <w:rPr>
                <w:color w:val="000000"/>
              </w:rPr>
              <w:t>This agency provides necessary home repairs of homeowners who may not qualify for the MBC Minor Home Improvement/Repair Loan. We anticipate as in the past, many homeowners receiving repairs to prevent dilapidation and condemnation, completed free of charge and thus affording them the opportunity to stay in their homes.</w:t>
            </w:r>
          </w:p>
        </w:tc>
      </w:tr>
      <w:tr w:rsidR="008C0C04" w14:paraId="12326911" w14:textId="77777777" w:rsidTr="007B0C6F">
        <w:trPr>
          <w:cantSplit/>
        </w:trPr>
        <w:tc>
          <w:tcPr>
            <w:tcW w:w="0" w:type="auto"/>
            <w:vMerge w:val="restart"/>
          </w:tcPr>
          <w:p w14:paraId="2B084009" w14:textId="77777777" w:rsidR="008C0C04" w:rsidRDefault="008C0C04" w:rsidP="007B0C6F">
            <w:pPr>
              <w:keepNext/>
              <w:spacing w:before="100" w:after="0"/>
            </w:pPr>
            <w:r>
              <w:rPr>
                <w:color w:val="000000"/>
              </w:rPr>
              <w:t>8</w:t>
            </w:r>
          </w:p>
        </w:tc>
        <w:tc>
          <w:tcPr>
            <w:tcW w:w="0" w:type="auto"/>
          </w:tcPr>
          <w:p w14:paraId="768D5AFB" w14:textId="77777777" w:rsidR="008C0C04" w:rsidRDefault="008C0C04" w:rsidP="007B0C6F">
            <w:pPr>
              <w:keepNext/>
              <w:spacing w:before="100" w:after="0"/>
              <w:rPr>
                <w:b/>
              </w:rPr>
            </w:pPr>
            <w:r>
              <w:rPr>
                <w:b/>
              </w:rPr>
              <w:t>Agency/Group/Organization</w:t>
            </w:r>
          </w:p>
        </w:tc>
        <w:tc>
          <w:tcPr>
            <w:tcW w:w="0" w:type="auto"/>
          </w:tcPr>
          <w:p w14:paraId="27E8347D" w14:textId="77777777" w:rsidR="008C0C04" w:rsidRPr="004151E3" w:rsidRDefault="008C0C04" w:rsidP="007B0C6F">
            <w:pPr>
              <w:spacing w:before="100" w:after="0"/>
              <w:rPr>
                <w:b/>
                <w:bCs/>
              </w:rPr>
            </w:pPr>
            <w:r w:rsidRPr="004151E3">
              <w:rPr>
                <w:b/>
                <w:bCs/>
                <w:color w:val="000000"/>
              </w:rPr>
              <w:t>Macon-Bibb Economic Opportunity Council (EOC)</w:t>
            </w:r>
          </w:p>
        </w:tc>
      </w:tr>
      <w:tr w:rsidR="008C0C04" w14:paraId="7A9C543E" w14:textId="77777777" w:rsidTr="007B0C6F">
        <w:trPr>
          <w:cantSplit/>
        </w:trPr>
        <w:tc>
          <w:tcPr>
            <w:tcW w:w="0" w:type="auto"/>
            <w:vMerge/>
          </w:tcPr>
          <w:p w14:paraId="32F579DB" w14:textId="77777777" w:rsidR="008C0C04" w:rsidRDefault="008C0C04" w:rsidP="007B0C6F"/>
        </w:tc>
        <w:tc>
          <w:tcPr>
            <w:tcW w:w="0" w:type="auto"/>
          </w:tcPr>
          <w:p w14:paraId="0E50A7BE" w14:textId="77777777" w:rsidR="008C0C04" w:rsidRDefault="008C0C04" w:rsidP="007B0C6F">
            <w:pPr>
              <w:keepNext/>
              <w:spacing w:before="100" w:after="0"/>
              <w:rPr>
                <w:b/>
              </w:rPr>
            </w:pPr>
            <w:r>
              <w:rPr>
                <w:b/>
              </w:rPr>
              <w:t>Agency/Group/Organization Type</w:t>
            </w:r>
          </w:p>
        </w:tc>
        <w:tc>
          <w:tcPr>
            <w:tcW w:w="0" w:type="auto"/>
          </w:tcPr>
          <w:p w14:paraId="473FEE0D" w14:textId="77777777" w:rsidR="008C0C04" w:rsidRDefault="008C0C04" w:rsidP="007B0C6F">
            <w:pPr>
              <w:spacing w:before="100" w:after="0"/>
            </w:pPr>
            <w:r>
              <w:rPr>
                <w:color w:val="000000"/>
              </w:rPr>
              <w:t>Housing</w:t>
            </w:r>
            <w:r>
              <w:rPr>
                <w:color w:val="000000"/>
              </w:rPr>
              <w:br/>
              <w:t>Services-homeless</w:t>
            </w:r>
            <w:r>
              <w:rPr>
                <w:color w:val="000000"/>
              </w:rPr>
              <w:br/>
              <w:t>Services-Health</w:t>
            </w:r>
          </w:p>
        </w:tc>
      </w:tr>
      <w:tr w:rsidR="008C0C04" w14:paraId="2B81F520" w14:textId="77777777" w:rsidTr="007B0C6F">
        <w:trPr>
          <w:cantSplit/>
        </w:trPr>
        <w:tc>
          <w:tcPr>
            <w:tcW w:w="0" w:type="auto"/>
            <w:vMerge/>
          </w:tcPr>
          <w:p w14:paraId="5A58C176" w14:textId="77777777" w:rsidR="008C0C04" w:rsidRDefault="008C0C04" w:rsidP="007B0C6F"/>
        </w:tc>
        <w:tc>
          <w:tcPr>
            <w:tcW w:w="0" w:type="auto"/>
          </w:tcPr>
          <w:p w14:paraId="1A02BE49" w14:textId="77777777" w:rsidR="008C0C04" w:rsidRDefault="008C0C04" w:rsidP="007B0C6F">
            <w:pPr>
              <w:keepNext/>
              <w:spacing w:before="100" w:after="0"/>
              <w:rPr>
                <w:b/>
              </w:rPr>
            </w:pPr>
            <w:r>
              <w:rPr>
                <w:b/>
              </w:rPr>
              <w:t>What section of the Plan was addressed by Consultation?</w:t>
            </w:r>
          </w:p>
        </w:tc>
        <w:tc>
          <w:tcPr>
            <w:tcW w:w="0" w:type="auto"/>
          </w:tcPr>
          <w:p w14:paraId="764AB801" w14:textId="77777777" w:rsidR="008C0C04" w:rsidRDefault="008C0C04" w:rsidP="007B0C6F">
            <w:pPr>
              <w:spacing w:before="100" w:after="0"/>
            </w:pPr>
            <w:r>
              <w:rPr>
                <w:color w:val="000000"/>
              </w:rPr>
              <w:t>Homeless Needs - Chronically homeless</w:t>
            </w:r>
            <w:r>
              <w:rPr>
                <w:color w:val="000000"/>
              </w:rPr>
              <w:br/>
              <w:t>Homeless Needs - Families with children</w:t>
            </w:r>
            <w:r>
              <w:rPr>
                <w:color w:val="000000"/>
              </w:rPr>
              <w:br/>
              <w:t>Homelessness Strategy</w:t>
            </w:r>
            <w:r>
              <w:rPr>
                <w:color w:val="000000"/>
              </w:rPr>
              <w:br/>
              <w:t>Coordinated Entry</w:t>
            </w:r>
          </w:p>
        </w:tc>
      </w:tr>
      <w:tr w:rsidR="008C0C04" w14:paraId="65A3C9DC" w14:textId="77777777" w:rsidTr="007B0C6F">
        <w:trPr>
          <w:cantSplit/>
        </w:trPr>
        <w:tc>
          <w:tcPr>
            <w:tcW w:w="0" w:type="auto"/>
            <w:vMerge/>
          </w:tcPr>
          <w:p w14:paraId="33A5A2B8" w14:textId="77777777" w:rsidR="008C0C04" w:rsidRDefault="008C0C04" w:rsidP="007B0C6F"/>
        </w:tc>
        <w:tc>
          <w:tcPr>
            <w:tcW w:w="0" w:type="auto"/>
          </w:tcPr>
          <w:p w14:paraId="74603B5E"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2AD26CC7" w14:textId="77777777" w:rsidR="008C0C04" w:rsidRDefault="008C0C04" w:rsidP="007B0C6F">
            <w:pPr>
              <w:spacing w:before="100" w:after="0"/>
            </w:pPr>
            <w:r>
              <w:rPr>
                <w:color w:val="000000"/>
              </w:rPr>
              <w:t>The Macon-Bibb Economic Opportunity Council serves as an intake and assessment center for the MBC.  We anticipate that this organization will continue to serve in this capacity. Macon-Bibb County Economic Opportunity Council is the designated lead for Macon-Bibb County Coordinated Entry.</w:t>
            </w:r>
          </w:p>
        </w:tc>
      </w:tr>
      <w:tr w:rsidR="008C0C04" w14:paraId="5CF69F61" w14:textId="77777777" w:rsidTr="007B0C6F">
        <w:trPr>
          <w:cantSplit/>
        </w:trPr>
        <w:tc>
          <w:tcPr>
            <w:tcW w:w="0" w:type="auto"/>
            <w:vMerge w:val="restart"/>
          </w:tcPr>
          <w:p w14:paraId="5783E645" w14:textId="77777777" w:rsidR="008C0C04" w:rsidRDefault="008C0C04" w:rsidP="007B0C6F">
            <w:pPr>
              <w:keepNext/>
              <w:spacing w:before="100" w:after="0"/>
            </w:pPr>
            <w:r>
              <w:rPr>
                <w:color w:val="000000"/>
              </w:rPr>
              <w:t>9</w:t>
            </w:r>
          </w:p>
        </w:tc>
        <w:tc>
          <w:tcPr>
            <w:tcW w:w="0" w:type="auto"/>
          </w:tcPr>
          <w:p w14:paraId="7A25CDBD" w14:textId="77777777" w:rsidR="008C0C04" w:rsidRDefault="008C0C04" w:rsidP="007B0C6F">
            <w:pPr>
              <w:keepNext/>
              <w:spacing w:before="100" w:after="0"/>
              <w:rPr>
                <w:b/>
              </w:rPr>
            </w:pPr>
            <w:r>
              <w:rPr>
                <w:b/>
              </w:rPr>
              <w:t>Agency/Group/Organization</w:t>
            </w:r>
          </w:p>
        </w:tc>
        <w:tc>
          <w:tcPr>
            <w:tcW w:w="0" w:type="auto"/>
          </w:tcPr>
          <w:p w14:paraId="1752C259" w14:textId="77777777" w:rsidR="008C0C04" w:rsidRPr="004151E3" w:rsidRDefault="008C0C04" w:rsidP="007B0C6F">
            <w:pPr>
              <w:spacing w:before="100" w:after="0"/>
              <w:rPr>
                <w:b/>
                <w:bCs/>
              </w:rPr>
            </w:pPr>
            <w:r w:rsidRPr="004151E3">
              <w:rPr>
                <w:b/>
                <w:bCs/>
                <w:color w:val="000000"/>
              </w:rPr>
              <w:t>Middle Georgia Regional Commission</w:t>
            </w:r>
          </w:p>
        </w:tc>
      </w:tr>
      <w:tr w:rsidR="008C0C04" w14:paraId="0536AB5C" w14:textId="77777777" w:rsidTr="007B0C6F">
        <w:trPr>
          <w:cantSplit/>
        </w:trPr>
        <w:tc>
          <w:tcPr>
            <w:tcW w:w="0" w:type="auto"/>
            <w:vMerge/>
          </w:tcPr>
          <w:p w14:paraId="7C4D3E47" w14:textId="77777777" w:rsidR="008C0C04" w:rsidRDefault="008C0C04" w:rsidP="007B0C6F"/>
        </w:tc>
        <w:tc>
          <w:tcPr>
            <w:tcW w:w="0" w:type="auto"/>
          </w:tcPr>
          <w:p w14:paraId="3A5B152A" w14:textId="77777777" w:rsidR="008C0C04" w:rsidRDefault="008C0C04" w:rsidP="007B0C6F">
            <w:pPr>
              <w:keepNext/>
              <w:spacing w:before="100" w:after="0"/>
              <w:rPr>
                <w:b/>
              </w:rPr>
            </w:pPr>
            <w:r>
              <w:rPr>
                <w:b/>
              </w:rPr>
              <w:t>Agency/Group/Organization Type</w:t>
            </w:r>
          </w:p>
        </w:tc>
        <w:tc>
          <w:tcPr>
            <w:tcW w:w="0" w:type="auto"/>
          </w:tcPr>
          <w:p w14:paraId="5347D156" w14:textId="77777777" w:rsidR="008C0C04" w:rsidRDefault="008C0C04" w:rsidP="007B0C6F">
            <w:pPr>
              <w:spacing w:before="100" w:after="0"/>
            </w:pPr>
            <w:r>
              <w:rPr>
                <w:color w:val="000000"/>
              </w:rPr>
              <w:t>Services-Employment</w:t>
            </w:r>
            <w:r>
              <w:rPr>
                <w:color w:val="000000"/>
              </w:rPr>
              <w:br/>
              <w:t>Service-Fair Housing</w:t>
            </w:r>
            <w:r>
              <w:rPr>
                <w:color w:val="000000"/>
              </w:rPr>
              <w:br/>
              <w:t>Other government - County</w:t>
            </w:r>
          </w:p>
        </w:tc>
      </w:tr>
      <w:tr w:rsidR="008C0C04" w14:paraId="1631EA1E" w14:textId="77777777" w:rsidTr="007B0C6F">
        <w:trPr>
          <w:cantSplit/>
        </w:trPr>
        <w:tc>
          <w:tcPr>
            <w:tcW w:w="0" w:type="auto"/>
            <w:vMerge/>
          </w:tcPr>
          <w:p w14:paraId="1D58971B" w14:textId="77777777" w:rsidR="008C0C04" w:rsidRDefault="008C0C04" w:rsidP="007B0C6F"/>
        </w:tc>
        <w:tc>
          <w:tcPr>
            <w:tcW w:w="0" w:type="auto"/>
          </w:tcPr>
          <w:p w14:paraId="6AA9A080" w14:textId="77777777" w:rsidR="008C0C04" w:rsidRDefault="008C0C04" w:rsidP="007B0C6F">
            <w:pPr>
              <w:keepNext/>
              <w:spacing w:before="100" w:after="0"/>
              <w:rPr>
                <w:b/>
              </w:rPr>
            </w:pPr>
            <w:r>
              <w:rPr>
                <w:b/>
              </w:rPr>
              <w:t>What section of the Plan was addressed by Consultation?</w:t>
            </w:r>
          </w:p>
        </w:tc>
        <w:tc>
          <w:tcPr>
            <w:tcW w:w="0" w:type="auto"/>
          </w:tcPr>
          <w:p w14:paraId="087F4976" w14:textId="77777777" w:rsidR="008C0C04" w:rsidRDefault="008C0C04" w:rsidP="007B0C6F">
            <w:pPr>
              <w:spacing w:before="100" w:after="0"/>
            </w:pPr>
            <w:r>
              <w:rPr>
                <w:color w:val="000000"/>
              </w:rPr>
              <w:t>Economic Development</w:t>
            </w:r>
          </w:p>
        </w:tc>
      </w:tr>
      <w:tr w:rsidR="008C0C04" w14:paraId="1F65B632" w14:textId="77777777" w:rsidTr="007B0C6F">
        <w:trPr>
          <w:cantSplit/>
        </w:trPr>
        <w:tc>
          <w:tcPr>
            <w:tcW w:w="0" w:type="auto"/>
            <w:vMerge/>
          </w:tcPr>
          <w:p w14:paraId="13EF47DC" w14:textId="77777777" w:rsidR="008C0C04" w:rsidRDefault="008C0C04" w:rsidP="007B0C6F"/>
        </w:tc>
        <w:tc>
          <w:tcPr>
            <w:tcW w:w="0" w:type="auto"/>
          </w:tcPr>
          <w:p w14:paraId="5DA476EC"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97317D3" w14:textId="77777777" w:rsidR="008C0C04" w:rsidRDefault="008C0C04" w:rsidP="007B0C6F">
            <w:pPr>
              <w:spacing w:before="100" w:after="0"/>
            </w:pPr>
            <w:r>
              <w:rPr>
                <w:color w:val="000000"/>
              </w:rPr>
              <w:t>ECDD participated in a stakeholder roundtable group discussion reviewing regional goals and priorities, needs and opportunities and separate listening sessions.  Gainful knowledge of forecasted growth in the area and anticipated continued updated information pertaining to the same as well as transportation, fair housing and the workforce industry were a few of the outcomes.</w:t>
            </w:r>
          </w:p>
        </w:tc>
      </w:tr>
      <w:tr w:rsidR="008C0C04" w14:paraId="19A4B95E" w14:textId="77777777" w:rsidTr="007B0C6F">
        <w:trPr>
          <w:cantSplit/>
        </w:trPr>
        <w:tc>
          <w:tcPr>
            <w:tcW w:w="0" w:type="auto"/>
            <w:vMerge w:val="restart"/>
          </w:tcPr>
          <w:p w14:paraId="1C0B6D04" w14:textId="77777777" w:rsidR="008C0C04" w:rsidRDefault="008C0C04" w:rsidP="007B0C6F">
            <w:pPr>
              <w:keepNext/>
              <w:spacing w:before="100" w:after="0"/>
            </w:pPr>
            <w:r>
              <w:rPr>
                <w:color w:val="000000"/>
              </w:rPr>
              <w:t>10</w:t>
            </w:r>
          </w:p>
        </w:tc>
        <w:tc>
          <w:tcPr>
            <w:tcW w:w="0" w:type="auto"/>
          </w:tcPr>
          <w:p w14:paraId="7D61E58D" w14:textId="77777777" w:rsidR="008C0C04" w:rsidRDefault="008C0C04" w:rsidP="007B0C6F">
            <w:pPr>
              <w:keepNext/>
              <w:spacing w:before="100" w:after="0"/>
              <w:rPr>
                <w:b/>
              </w:rPr>
            </w:pPr>
            <w:r>
              <w:rPr>
                <w:b/>
              </w:rPr>
              <w:t>Agency/Group/Organization</w:t>
            </w:r>
          </w:p>
        </w:tc>
        <w:tc>
          <w:tcPr>
            <w:tcW w:w="0" w:type="auto"/>
          </w:tcPr>
          <w:p w14:paraId="2FB04DC8" w14:textId="77777777" w:rsidR="008C0C04" w:rsidRPr="004151E3" w:rsidRDefault="008C0C04" w:rsidP="007B0C6F">
            <w:pPr>
              <w:spacing w:before="100" w:after="0"/>
              <w:rPr>
                <w:b/>
                <w:bCs/>
              </w:rPr>
            </w:pPr>
            <w:r w:rsidRPr="004151E3">
              <w:rPr>
                <w:b/>
                <w:bCs/>
                <w:color w:val="000000"/>
              </w:rPr>
              <w:t>Brookdale Resource Center</w:t>
            </w:r>
          </w:p>
        </w:tc>
      </w:tr>
      <w:tr w:rsidR="008C0C04" w14:paraId="3112F316" w14:textId="77777777" w:rsidTr="007B0C6F">
        <w:trPr>
          <w:cantSplit/>
        </w:trPr>
        <w:tc>
          <w:tcPr>
            <w:tcW w:w="0" w:type="auto"/>
            <w:vMerge/>
          </w:tcPr>
          <w:p w14:paraId="5F67F81B" w14:textId="77777777" w:rsidR="008C0C04" w:rsidRDefault="008C0C04" w:rsidP="007B0C6F"/>
        </w:tc>
        <w:tc>
          <w:tcPr>
            <w:tcW w:w="0" w:type="auto"/>
          </w:tcPr>
          <w:p w14:paraId="32A5FD0D" w14:textId="77777777" w:rsidR="008C0C04" w:rsidRDefault="008C0C04" w:rsidP="007B0C6F">
            <w:pPr>
              <w:keepNext/>
              <w:spacing w:before="100" w:after="0"/>
              <w:rPr>
                <w:b/>
              </w:rPr>
            </w:pPr>
            <w:r>
              <w:rPr>
                <w:b/>
              </w:rPr>
              <w:t>Agency/Group/Organization Type</w:t>
            </w:r>
          </w:p>
        </w:tc>
        <w:tc>
          <w:tcPr>
            <w:tcW w:w="0" w:type="auto"/>
          </w:tcPr>
          <w:p w14:paraId="24E99C03" w14:textId="77777777" w:rsidR="008C0C04" w:rsidRDefault="008C0C04" w:rsidP="007B0C6F">
            <w:pPr>
              <w:spacing w:before="100" w:after="0"/>
            </w:pPr>
            <w:r>
              <w:rPr>
                <w:color w:val="000000"/>
              </w:rPr>
              <w:t>Services-Homelessness/Temporary Emergency Shelter</w:t>
            </w:r>
          </w:p>
        </w:tc>
      </w:tr>
      <w:tr w:rsidR="008C0C04" w14:paraId="32B7AC39" w14:textId="77777777" w:rsidTr="007B0C6F">
        <w:trPr>
          <w:cantSplit/>
        </w:trPr>
        <w:tc>
          <w:tcPr>
            <w:tcW w:w="0" w:type="auto"/>
            <w:vMerge/>
          </w:tcPr>
          <w:p w14:paraId="3F045E38" w14:textId="77777777" w:rsidR="008C0C04" w:rsidRDefault="008C0C04" w:rsidP="007B0C6F"/>
        </w:tc>
        <w:tc>
          <w:tcPr>
            <w:tcW w:w="0" w:type="auto"/>
          </w:tcPr>
          <w:p w14:paraId="259F7245" w14:textId="77777777" w:rsidR="008C0C04" w:rsidRDefault="008C0C04" w:rsidP="007B0C6F">
            <w:pPr>
              <w:keepNext/>
              <w:spacing w:before="100" w:after="0"/>
              <w:rPr>
                <w:b/>
              </w:rPr>
            </w:pPr>
            <w:r>
              <w:rPr>
                <w:b/>
              </w:rPr>
              <w:t>What section of the Plan was addressed by Consultation?</w:t>
            </w:r>
          </w:p>
        </w:tc>
        <w:tc>
          <w:tcPr>
            <w:tcW w:w="0" w:type="auto"/>
          </w:tcPr>
          <w:p w14:paraId="70EF986E" w14:textId="77777777" w:rsidR="008C0C04" w:rsidRDefault="008C0C04" w:rsidP="007B0C6F">
            <w:pPr>
              <w:spacing w:before="100" w:after="0"/>
            </w:pPr>
            <w:r>
              <w:rPr>
                <w:color w:val="000000"/>
              </w:rPr>
              <w:t>Homeless Needs - Chronically homeless</w:t>
            </w:r>
            <w:r>
              <w:rPr>
                <w:color w:val="000000"/>
              </w:rPr>
              <w:br/>
              <w:t>Homeless Needs - Families with children</w:t>
            </w:r>
            <w:r>
              <w:rPr>
                <w:color w:val="000000"/>
              </w:rPr>
              <w:br/>
              <w:t>Homelessness Needs - Veterans</w:t>
            </w:r>
            <w:r>
              <w:rPr>
                <w:color w:val="000000"/>
              </w:rPr>
              <w:br/>
              <w:t>Homelessness Strategy</w:t>
            </w:r>
          </w:p>
        </w:tc>
      </w:tr>
      <w:tr w:rsidR="008C0C04" w14:paraId="40BE6E14" w14:textId="77777777" w:rsidTr="007B0C6F">
        <w:trPr>
          <w:cantSplit/>
        </w:trPr>
        <w:tc>
          <w:tcPr>
            <w:tcW w:w="0" w:type="auto"/>
            <w:vMerge/>
          </w:tcPr>
          <w:p w14:paraId="4B56CEB6" w14:textId="77777777" w:rsidR="008C0C04" w:rsidRDefault="008C0C04" w:rsidP="007B0C6F"/>
        </w:tc>
        <w:tc>
          <w:tcPr>
            <w:tcW w:w="0" w:type="auto"/>
          </w:tcPr>
          <w:p w14:paraId="5C450B4F"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FCFC4D1" w14:textId="77777777" w:rsidR="008C0C04" w:rsidRDefault="008C0C04" w:rsidP="007B0C6F">
            <w:pPr>
              <w:spacing w:before="100" w:after="0"/>
            </w:pPr>
            <w:r>
              <w:rPr>
                <w:color w:val="000000"/>
              </w:rPr>
              <w:t xml:space="preserve">This agency is also an ESG-CV recipient, and we can anticipate that they will continue to offer day and overnight stays, warm meals and personal hygiene items to the homeless population at large </w:t>
            </w:r>
            <w:proofErr w:type="gramStart"/>
            <w:r>
              <w:rPr>
                <w:color w:val="000000"/>
              </w:rPr>
              <w:t>in an effort to</w:t>
            </w:r>
            <w:proofErr w:type="gramEnd"/>
            <w:r>
              <w:rPr>
                <w:color w:val="000000"/>
              </w:rPr>
              <w:t xml:space="preserve"> promote general health and wellness.</w:t>
            </w:r>
          </w:p>
        </w:tc>
      </w:tr>
      <w:tr w:rsidR="008C0C04" w14:paraId="40C90931" w14:textId="77777777" w:rsidTr="007B0C6F">
        <w:trPr>
          <w:cantSplit/>
        </w:trPr>
        <w:tc>
          <w:tcPr>
            <w:tcW w:w="0" w:type="auto"/>
            <w:vMerge w:val="restart"/>
          </w:tcPr>
          <w:p w14:paraId="6491BB2C" w14:textId="77777777" w:rsidR="008C0C04" w:rsidRDefault="008C0C04" w:rsidP="007B0C6F">
            <w:pPr>
              <w:keepNext/>
              <w:spacing w:before="100" w:after="0"/>
            </w:pPr>
            <w:r>
              <w:rPr>
                <w:color w:val="000000"/>
              </w:rPr>
              <w:lastRenderedPageBreak/>
              <w:t>11</w:t>
            </w:r>
          </w:p>
        </w:tc>
        <w:tc>
          <w:tcPr>
            <w:tcW w:w="0" w:type="auto"/>
          </w:tcPr>
          <w:p w14:paraId="45C672E2" w14:textId="77777777" w:rsidR="008C0C04" w:rsidRDefault="008C0C04" w:rsidP="007B0C6F">
            <w:pPr>
              <w:keepNext/>
              <w:spacing w:before="100" w:after="0"/>
              <w:rPr>
                <w:b/>
              </w:rPr>
            </w:pPr>
            <w:r>
              <w:rPr>
                <w:b/>
              </w:rPr>
              <w:t>Agency/Group/Organization</w:t>
            </w:r>
          </w:p>
        </w:tc>
        <w:tc>
          <w:tcPr>
            <w:tcW w:w="0" w:type="auto"/>
          </w:tcPr>
          <w:p w14:paraId="69321128" w14:textId="77777777" w:rsidR="008C0C04" w:rsidRPr="004151E3" w:rsidRDefault="008C0C04" w:rsidP="007B0C6F">
            <w:pPr>
              <w:spacing w:before="100" w:after="0"/>
              <w:rPr>
                <w:b/>
                <w:bCs/>
              </w:rPr>
            </w:pPr>
            <w:r w:rsidRPr="004151E3">
              <w:rPr>
                <w:b/>
                <w:bCs/>
                <w:color w:val="000000"/>
              </w:rPr>
              <w:t>CRISIS LINE &amp; SAFE HOUSE OF CENTRAL GEORGIA, INC.</w:t>
            </w:r>
          </w:p>
        </w:tc>
      </w:tr>
      <w:tr w:rsidR="008C0C04" w14:paraId="7B05D226" w14:textId="77777777" w:rsidTr="007B0C6F">
        <w:trPr>
          <w:cantSplit/>
        </w:trPr>
        <w:tc>
          <w:tcPr>
            <w:tcW w:w="0" w:type="auto"/>
            <w:vMerge/>
          </w:tcPr>
          <w:p w14:paraId="7B727896" w14:textId="77777777" w:rsidR="008C0C04" w:rsidRDefault="008C0C04" w:rsidP="007B0C6F"/>
        </w:tc>
        <w:tc>
          <w:tcPr>
            <w:tcW w:w="0" w:type="auto"/>
          </w:tcPr>
          <w:p w14:paraId="7188FFE3" w14:textId="77777777" w:rsidR="008C0C04" w:rsidRDefault="008C0C04" w:rsidP="007B0C6F">
            <w:pPr>
              <w:keepNext/>
              <w:spacing w:before="100" w:after="0"/>
              <w:rPr>
                <w:b/>
              </w:rPr>
            </w:pPr>
            <w:r>
              <w:rPr>
                <w:b/>
              </w:rPr>
              <w:t>Agency/Group/Organization Type</w:t>
            </w:r>
          </w:p>
        </w:tc>
        <w:tc>
          <w:tcPr>
            <w:tcW w:w="0" w:type="auto"/>
          </w:tcPr>
          <w:p w14:paraId="2FCD88CC" w14:textId="77777777" w:rsidR="008C0C04" w:rsidRDefault="008C0C04" w:rsidP="007B0C6F">
            <w:pPr>
              <w:spacing w:before="100" w:after="0"/>
            </w:pPr>
            <w:r>
              <w:rPr>
                <w:color w:val="000000"/>
              </w:rPr>
              <w:t>Services-Victims of Domestic Violence</w:t>
            </w:r>
            <w:r>
              <w:rPr>
                <w:color w:val="000000"/>
              </w:rPr>
              <w:br/>
              <w:t>Services-Education</w:t>
            </w:r>
          </w:p>
        </w:tc>
      </w:tr>
      <w:tr w:rsidR="008C0C04" w14:paraId="65B5C002" w14:textId="77777777" w:rsidTr="007B0C6F">
        <w:trPr>
          <w:cantSplit/>
        </w:trPr>
        <w:tc>
          <w:tcPr>
            <w:tcW w:w="0" w:type="auto"/>
            <w:vMerge/>
          </w:tcPr>
          <w:p w14:paraId="295BE60E" w14:textId="77777777" w:rsidR="008C0C04" w:rsidRDefault="008C0C04" w:rsidP="007B0C6F"/>
        </w:tc>
        <w:tc>
          <w:tcPr>
            <w:tcW w:w="0" w:type="auto"/>
          </w:tcPr>
          <w:p w14:paraId="45957071" w14:textId="77777777" w:rsidR="008C0C04" w:rsidRDefault="008C0C04" w:rsidP="007B0C6F">
            <w:pPr>
              <w:keepNext/>
              <w:spacing w:before="100" w:after="0"/>
              <w:rPr>
                <w:b/>
              </w:rPr>
            </w:pPr>
            <w:r>
              <w:rPr>
                <w:b/>
              </w:rPr>
              <w:t>What section of the Plan was addressed by Consultation?</w:t>
            </w:r>
          </w:p>
        </w:tc>
        <w:tc>
          <w:tcPr>
            <w:tcW w:w="0" w:type="auto"/>
          </w:tcPr>
          <w:p w14:paraId="11077239" w14:textId="77777777" w:rsidR="008C0C04" w:rsidRDefault="008C0C04" w:rsidP="007B0C6F">
            <w:pPr>
              <w:spacing w:before="100" w:after="0"/>
            </w:pPr>
            <w:r>
              <w:rPr>
                <w:color w:val="000000"/>
              </w:rPr>
              <w:t>Homeless Needs - Families with children</w:t>
            </w:r>
            <w:r>
              <w:rPr>
                <w:color w:val="000000"/>
              </w:rPr>
              <w:br/>
              <w:t>Domestic Violence Awareness</w:t>
            </w:r>
          </w:p>
        </w:tc>
      </w:tr>
      <w:tr w:rsidR="008C0C04" w14:paraId="01790D6A" w14:textId="77777777" w:rsidTr="007B0C6F">
        <w:trPr>
          <w:cantSplit/>
        </w:trPr>
        <w:tc>
          <w:tcPr>
            <w:tcW w:w="0" w:type="auto"/>
            <w:vMerge/>
          </w:tcPr>
          <w:p w14:paraId="0893FBA0" w14:textId="77777777" w:rsidR="008C0C04" w:rsidRDefault="008C0C04" w:rsidP="007B0C6F"/>
        </w:tc>
        <w:tc>
          <w:tcPr>
            <w:tcW w:w="0" w:type="auto"/>
          </w:tcPr>
          <w:p w14:paraId="3028D602"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29A6DD00" w14:textId="258446FD" w:rsidR="008C0C04" w:rsidRDefault="008C0C04" w:rsidP="007B0C6F">
            <w:pPr>
              <w:spacing w:before="100" w:after="0"/>
            </w:pPr>
            <w:r>
              <w:rPr>
                <w:color w:val="000000"/>
              </w:rPr>
              <w:t xml:space="preserve">This agency is also a CDBG recipient and is expected to continue to provide </w:t>
            </w:r>
            <w:proofErr w:type="gramStart"/>
            <w:r>
              <w:rPr>
                <w:color w:val="000000"/>
              </w:rPr>
              <w:t>a safe haven</w:t>
            </w:r>
            <w:proofErr w:type="gramEnd"/>
            <w:r>
              <w:rPr>
                <w:color w:val="000000"/>
              </w:rPr>
              <w:t xml:space="preserve"> for abuse</w:t>
            </w:r>
            <w:r w:rsidR="00EA393A">
              <w:rPr>
                <w:color w:val="000000"/>
              </w:rPr>
              <w:t>d</w:t>
            </w:r>
            <w:r>
              <w:rPr>
                <w:color w:val="000000"/>
              </w:rPr>
              <w:t xml:space="preserve"> females and </w:t>
            </w:r>
            <w:r w:rsidR="00EA393A">
              <w:rPr>
                <w:color w:val="000000"/>
              </w:rPr>
              <w:t>a</w:t>
            </w:r>
            <w:r>
              <w:rPr>
                <w:color w:val="000000"/>
              </w:rPr>
              <w:t>ffected children from domestic abuse.  This shelter eliminates those victims from homelessness. ECDD expects that those who must reside at the sheltered places receive education and assistance and counseling to avoid ending up in a helpless/hopeless/homeless situation again.</w:t>
            </w:r>
          </w:p>
        </w:tc>
      </w:tr>
      <w:tr w:rsidR="008C0C04" w14:paraId="19A6E1E2" w14:textId="77777777" w:rsidTr="007B0C6F">
        <w:trPr>
          <w:cantSplit/>
        </w:trPr>
        <w:tc>
          <w:tcPr>
            <w:tcW w:w="0" w:type="auto"/>
            <w:vMerge w:val="restart"/>
          </w:tcPr>
          <w:p w14:paraId="1C0448C4" w14:textId="77777777" w:rsidR="008C0C04" w:rsidRDefault="008C0C04" w:rsidP="007B0C6F">
            <w:pPr>
              <w:keepNext/>
              <w:spacing w:before="100" w:after="0"/>
            </w:pPr>
            <w:r>
              <w:rPr>
                <w:color w:val="000000"/>
              </w:rPr>
              <w:t>12</w:t>
            </w:r>
          </w:p>
        </w:tc>
        <w:tc>
          <w:tcPr>
            <w:tcW w:w="0" w:type="auto"/>
          </w:tcPr>
          <w:p w14:paraId="6B6855F4" w14:textId="77777777" w:rsidR="008C0C04" w:rsidRDefault="008C0C04" w:rsidP="007B0C6F">
            <w:pPr>
              <w:keepNext/>
              <w:spacing w:before="100" w:after="0"/>
              <w:rPr>
                <w:b/>
              </w:rPr>
            </w:pPr>
            <w:r>
              <w:rPr>
                <w:b/>
              </w:rPr>
              <w:t>Agency/Group/Organization</w:t>
            </w:r>
          </w:p>
        </w:tc>
        <w:tc>
          <w:tcPr>
            <w:tcW w:w="0" w:type="auto"/>
          </w:tcPr>
          <w:p w14:paraId="1CB65350" w14:textId="77777777" w:rsidR="008C0C04" w:rsidRPr="004151E3" w:rsidRDefault="008C0C04" w:rsidP="007B0C6F">
            <w:pPr>
              <w:spacing w:before="100" w:after="0"/>
              <w:rPr>
                <w:b/>
                <w:bCs/>
              </w:rPr>
            </w:pPr>
            <w:r w:rsidRPr="004151E3">
              <w:rPr>
                <w:b/>
                <w:bCs/>
                <w:color w:val="000000"/>
              </w:rPr>
              <w:t>Family Advancement Ministries</w:t>
            </w:r>
          </w:p>
        </w:tc>
      </w:tr>
      <w:tr w:rsidR="008C0C04" w14:paraId="6B36E548" w14:textId="77777777" w:rsidTr="007B0C6F">
        <w:trPr>
          <w:cantSplit/>
        </w:trPr>
        <w:tc>
          <w:tcPr>
            <w:tcW w:w="0" w:type="auto"/>
            <w:vMerge/>
          </w:tcPr>
          <w:p w14:paraId="323448F5" w14:textId="77777777" w:rsidR="008C0C04" w:rsidRDefault="008C0C04" w:rsidP="007B0C6F"/>
        </w:tc>
        <w:tc>
          <w:tcPr>
            <w:tcW w:w="0" w:type="auto"/>
          </w:tcPr>
          <w:p w14:paraId="1ADFBF24" w14:textId="77777777" w:rsidR="008C0C04" w:rsidRDefault="008C0C04" w:rsidP="007B0C6F">
            <w:pPr>
              <w:keepNext/>
              <w:spacing w:before="100" w:after="0"/>
              <w:rPr>
                <w:b/>
              </w:rPr>
            </w:pPr>
            <w:r>
              <w:rPr>
                <w:b/>
              </w:rPr>
              <w:t>Agency/Group/Organization Type</w:t>
            </w:r>
          </w:p>
        </w:tc>
        <w:tc>
          <w:tcPr>
            <w:tcW w:w="0" w:type="auto"/>
          </w:tcPr>
          <w:p w14:paraId="14B47D48" w14:textId="77777777" w:rsidR="008C0C04" w:rsidRDefault="008C0C04" w:rsidP="007B0C6F">
            <w:pPr>
              <w:spacing w:before="100" w:after="0"/>
            </w:pPr>
            <w:r>
              <w:rPr>
                <w:color w:val="000000"/>
              </w:rPr>
              <w:t>Services - Housing</w:t>
            </w:r>
            <w:r>
              <w:rPr>
                <w:color w:val="000000"/>
              </w:rPr>
              <w:br/>
              <w:t>Services-Children</w:t>
            </w:r>
            <w:r>
              <w:rPr>
                <w:color w:val="000000"/>
              </w:rPr>
              <w:br/>
              <w:t>Services-homeless</w:t>
            </w:r>
            <w:r>
              <w:rPr>
                <w:color w:val="000000"/>
              </w:rPr>
              <w:br/>
              <w:t>Services-Education</w:t>
            </w:r>
            <w:r>
              <w:rPr>
                <w:color w:val="000000"/>
              </w:rPr>
              <w:br/>
              <w:t>Services-Employment</w:t>
            </w:r>
          </w:p>
        </w:tc>
      </w:tr>
      <w:tr w:rsidR="008C0C04" w14:paraId="1CE2A251" w14:textId="77777777" w:rsidTr="007B0C6F">
        <w:trPr>
          <w:cantSplit/>
        </w:trPr>
        <w:tc>
          <w:tcPr>
            <w:tcW w:w="0" w:type="auto"/>
            <w:vMerge/>
          </w:tcPr>
          <w:p w14:paraId="3406E8DA" w14:textId="77777777" w:rsidR="008C0C04" w:rsidRDefault="008C0C04" w:rsidP="007B0C6F"/>
        </w:tc>
        <w:tc>
          <w:tcPr>
            <w:tcW w:w="0" w:type="auto"/>
          </w:tcPr>
          <w:p w14:paraId="081FCA0A" w14:textId="77777777" w:rsidR="008C0C04" w:rsidRDefault="008C0C04" w:rsidP="007B0C6F">
            <w:pPr>
              <w:keepNext/>
              <w:spacing w:before="100" w:after="0"/>
              <w:rPr>
                <w:b/>
              </w:rPr>
            </w:pPr>
            <w:r>
              <w:rPr>
                <w:b/>
              </w:rPr>
              <w:t>What section of the Plan was addressed by Consultation?</w:t>
            </w:r>
          </w:p>
        </w:tc>
        <w:tc>
          <w:tcPr>
            <w:tcW w:w="0" w:type="auto"/>
          </w:tcPr>
          <w:p w14:paraId="4696A91D" w14:textId="77777777" w:rsidR="008C0C04" w:rsidRDefault="008C0C04" w:rsidP="007B0C6F">
            <w:pPr>
              <w:spacing w:before="100" w:after="0"/>
            </w:pPr>
            <w:r>
              <w:rPr>
                <w:color w:val="000000"/>
              </w:rPr>
              <w:t>Homeless Needs - Families with children</w:t>
            </w:r>
            <w:r>
              <w:rPr>
                <w:color w:val="000000"/>
              </w:rPr>
              <w:br/>
              <w:t>Infant and Child Welfare</w:t>
            </w:r>
          </w:p>
        </w:tc>
      </w:tr>
      <w:tr w:rsidR="008C0C04" w14:paraId="43F457F3" w14:textId="77777777" w:rsidTr="007B0C6F">
        <w:trPr>
          <w:cantSplit/>
        </w:trPr>
        <w:tc>
          <w:tcPr>
            <w:tcW w:w="0" w:type="auto"/>
            <w:vMerge/>
          </w:tcPr>
          <w:p w14:paraId="3D79BCAA" w14:textId="77777777" w:rsidR="008C0C04" w:rsidRDefault="008C0C04" w:rsidP="007B0C6F"/>
        </w:tc>
        <w:tc>
          <w:tcPr>
            <w:tcW w:w="0" w:type="auto"/>
          </w:tcPr>
          <w:p w14:paraId="0247AB4A"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1282EE15" w14:textId="77777777" w:rsidR="008C0C04" w:rsidRDefault="008C0C04" w:rsidP="007B0C6F">
            <w:pPr>
              <w:spacing w:before="100" w:after="0"/>
            </w:pPr>
            <w:r>
              <w:rPr>
                <w:color w:val="000000"/>
              </w:rPr>
              <w:t xml:space="preserve">This agency is anticipated to continue to assist families with children to maintain their places of residence </w:t>
            </w:r>
            <w:proofErr w:type="gramStart"/>
            <w:r>
              <w:rPr>
                <w:color w:val="000000"/>
              </w:rPr>
              <w:t>in an effort to</w:t>
            </w:r>
            <w:proofErr w:type="gramEnd"/>
            <w:r>
              <w:rPr>
                <w:color w:val="000000"/>
              </w:rPr>
              <w:t xml:space="preserve"> reduce homelessness. We also anticipate continued education of mothers with children along with assistance in job interview preparedness and transportation vouchers, car seat usage and financial literacy.</w:t>
            </w:r>
          </w:p>
        </w:tc>
      </w:tr>
      <w:tr w:rsidR="008C0C04" w14:paraId="6224349B" w14:textId="77777777" w:rsidTr="007B0C6F">
        <w:trPr>
          <w:cantSplit/>
        </w:trPr>
        <w:tc>
          <w:tcPr>
            <w:tcW w:w="0" w:type="auto"/>
            <w:vMerge w:val="restart"/>
          </w:tcPr>
          <w:p w14:paraId="0FDED83A" w14:textId="77777777" w:rsidR="008C0C04" w:rsidRDefault="008C0C04" w:rsidP="007B0C6F">
            <w:pPr>
              <w:keepNext/>
              <w:spacing w:before="100" w:after="0"/>
            </w:pPr>
            <w:r>
              <w:rPr>
                <w:color w:val="000000"/>
              </w:rPr>
              <w:t>13</w:t>
            </w:r>
          </w:p>
        </w:tc>
        <w:tc>
          <w:tcPr>
            <w:tcW w:w="0" w:type="auto"/>
          </w:tcPr>
          <w:p w14:paraId="7319DF77" w14:textId="77777777" w:rsidR="008C0C04" w:rsidRDefault="008C0C04" w:rsidP="007B0C6F">
            <w:pPr>
              <w:keepNext/>
              <w:spacing w:before="100" w:after="0"/>
              <w:rPr>
                <w:b/>
              </w:rPr>
            </w:pPr>
            <w:r>
              <w:rPr>
                <w:b/>
              </w:rPr>
              <w:t>Agency/Group/Organization</w:t>
            </w:r>
          </w:p>
        </w:tc>
        <w:tc>
          <w:tcPr>
            <w:tcW w:w="0" w:type="auto"/>
          </w:tcPr>
          <w:p w14:paraId="429ED37D" w14:textId="77777777" w:rsidR="008C0C04" w:rsidRPr="004151E3" w:rsidRDefault="008C0C04" w:rsidP="007B0C6F">
            <w:pPr>
              <w:spacing w:before="100" w:after="0"/>
              <w:rPr>
                <w:b/>
                <w:bCs/>
              </w:rPr>
            </w:pPr>
            <w:r w:rsidRPr="004151E3">
              <w:rPr>
                <w:b/>
                <w:bCs/>
                <w:color w:val="000000"/>
              </w:rPr>
              <w:t>FAMILY COUNSELING CENTER</w:t>
            </w:r>
          </w:p>
        </w:tc>
      </w:tr>
      <w:tr w:rsidR="008C0C04" w14:paraId="58116F4F" w14:textId="77777777" w:rsidTr="007B0C6F">
        <w:trPr>
          <w:cantSplit/>
        </w:trPr>
        <w:tc>
          <w:tcPr>
            <w:tcW w:w="0" w:type="auto"/>
            <w:vMerge/>
          </w:tcPr>
          <w:p w14:paraId="2203021D" w14:textId="77777777" w:rsidR="008C0C04" w:rsidRDefault="008C0C04" w:rsidP="007B0C6F"/>
        </w:tc>
        <w:tc>
          <w:tcPr>
            <w:tcW w:w="0" w:type="auto"/>
          </w:tcPr>
          <w:p w14:paraId="6874EA46" w14:textId="77777777" w:rsidR="008C0C04" w:rsidRDefault="008C0C04" w:rsidP="007B0C6F">
            <w:pPr>
              <w:keepNext/>
              <w:spacing w:before="100" w:after="0"/>
              <w:rPr>
                <w:b/>
              </w:rPr>
            </w:pPr>
            <w:r>
              <w:rPr>
                <w:b/>
              </w:rPr>
              <w:t>Agency/Group/Organization Type</w:t>
            </w:r>
          </w:p>
        </w:tc>
        <w:tc>
          <w:tcPr>
            <w:tcW w:w="0" w:type="auto"/>
          </w:tcPr>
          <w:p w14:paraId="684C742A" w14:textId="77777777" w:rsidR="008C0C04" w:rsidRDefault="008C0C04" w:rsidP="007B0C6F">
            <w:pPr>
              <w:spacing w:before="100" w:after="0"/>
            </w:pPr>
            <w:r>
              <w:rPr>
                <w:color w:val="000000"/>
              </w:rPr>
              <w:t>Services-Education</w:t>
            </w:r>
            <w:r>
              <w:rPr>
                <w:color w:val="000000"/>
              </w:rPr>
              <w:br/>
              <w:t>Services-Mental Health Education</w:t>
            </w:r>
          </w:p>
        </w:tc>
      </w:tr>
      <w:tr w:rsidR="008C0C04" w14:paraId="36E71972" w14:textId="77777777" w:rsidTr="007B0C6F">
        <w:trPr>
          <w:cantSplit/>
        </w:trPr>
        <w:tc>
          <w:tcPr>
            <w:tcW w:w="0" w:type="auto"/>
            <w:vMerge/>
          </w:tcPr>
          <w:p w14:paraId="2FE813CD" w14:textId="77777777" w:rsidR="008C0C04" w:rsidRDefault="008C0C04" w:rsidP="007B0C6F"/>
        </w:tc>
        <w:tc>
          <w:tcPr>
            <w:tcW w:w="0" w:type="auto"/>
          </w:tcPr>
          <w:p w14:paraId="754C5ABD" w14:textId="77777777" w:rsidR="008C0C04" w:rsidRDefault="008C0C04" w:rsidP="007B0C6F">
            <w:pPr>
              <w:keepNext/>
              <w:spacing w:before="100" w:after="0"/>
              <w:rPr>
                <w:b/>
              </w:rPr>
            </w:pPr>
            <w:r>
              <w:rPr>
                <w:b/>
              </w:rPr>
              <w:t>What section of the Plan was addressed by Consultation?</w:t>
            </w:r>
          </w:p>
        </w:tc>
        <w:tc>
          <w:tcPr>
            <w:tcW w:w="0" w:type="auto"/>
          </w:tcPr>
          <w:p w14:paraId="0D41F881" w14:textId="77777777" w:rsidR="008C0C04" w:rsidRDefault="008C0C04" w:rsidP="007B0C6F">
            <w:pPr>
              <w:spacing w:before="100" w:after="0"/>
            </w:pPr>
            <w:r>
              <w:rPr>
                <w:color w:val="000000"/>
              </w:rPr>
              <w:t>Family Counseling and Individual Mental Health Services</w:t>
            </w:r>
          </w:p>
        </w:tc>
      </w:tr>
      <w:tr w:rsidR="008C0C04" w14:paraId="6D9B50C6" w14:textId="77777777" w:rsidTr="007B0C6F">
        <w:trPr>
          <w:cantSplit/>
        </w:trPr>
        <w:tc>
          <w:tcPr>
            <w:tcW w:w="0" w:type="auto"/>
            <w:vMerge/>
          </w:tcPr>
          <w:p w14:paraId="5AC8072D" w14:textId="77777777" w:rsidR="008C0C04" w:rsidRDefault="008C0C04" w:rsidP="007B0C6F"/>
        </w:tc>
        <w:tc>
          <w:tcPr>
            <w:tcW w:w="0" w:type="auto"/>
          </w:tcPr>
          <w:p w14:paraId="46C81E3E"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63D02A6" w14:textId="77777777" w:rsidR="008C0C04" w:rsidRDefault="008C0C04" w:rsidP="007B0C6F">
            <w:pPr>
              <w:spacing w:before="100" w:after="0"/>
            </w:pPr>
            <w:r>
              <w:rPr>
                <w:color w:val="000000"/>
              </w:rPr>
              <w:t>The outcome of this agency, which is also a CDBG recipient, is greatly anticipated as this agency provides mental health counseling to families. During this post pandemic era, there are some post-traumatic stress issues that have become even more prevalent amongst those who have stable housing as well as those who suffer from homelessness.  This agency makes a vital impact on the community by offering the tools the homeless need to better their situation and those who reside in a dwelling to remain there.</w:t>
            </w:r>
          </w:p>
        </w:tc>
      </w:tr>
      <w:tr w:rsidR="008C0C04" w14:paraId="5B1BA164" w14:textId="77777777" w:rsidTr="007B0C6F">
        <w:trPr>
          <w:cantSplit/>
        </w:trPr>
        <w:tc>
          <w:tcPr>
            <w:tcW w:w="0" w:type="auto"/>
            <w:vMerge w:val="restart"/>
          </w:tcPr>
          <w:p w14:paraId="7A76BE27" w14:textId="705CDD94" w:rsidR="008C0C04" w:rsidRDefault="008C0C04" w:rsidP="007B0C6F">
            <w:pPr>
              <w:keepNext/>
              <w:spacing w:before="100" w:after="0"/>
            </w:pPr>
            <w:r>
              <w:rPr>
                <w:color w:val="000000"/>
              </w:rPr>
              <w:t>14</w:t>
            </w:r>
          </w:p>
        </w:tc>
        <w:tc>
          <w:tcPr>
            <w:tcW w:w="0" w:type="auto"/>
          </w:tcPr>
          <w:p w14:paraId="3869D2AF" w14:textId="77777777" w:rsidR="008C0C04" w:rsidRDefault="008C0C04" w:rsidP="007B0C6F">
            <w:pPr>
              <w:keepNext/>
              <w:spacing w:before="100" w:after="0"/>
              <w:rPr>
                <w:b/>
              </w:rPr>
            </w:pPr>
            <w:r>
              <w:rPr>
                <w:b/>
              </w:rPr>
              <w:t>Agency/Group/Organization</w:t>
            </w:r>
          </w:p>
        </w:tc>
        <w:tc>
          <w:tcPr>
            <w:tcW w:w="0" w:type="auto"/>
          </w:tcPr>
          <w:p w14:paraId="4EC4486F" w14:textId="77777777" w:rsidR="008C0C04" w:rsidRPr="004151E3" w:rsidRDefault="008C0C04" w:rsidP="007B0C6F">
            <w:pPr>
              <w:spacing w:before="100" w:after="0"/>
              <w:rPr>
                <w:b/>
                <w:bCs/>
              </w:rPr>
            </w:pPr>
            <w:r w:rsidRPr="004151E3">
              <w:rPr>
                <w:b/>
                <w:bCs/>
                <w:color w:val="000000"/>
              </w:rPr>
              <w:t>MENTORS PROJECT OF BIBB COUNTY, INC.</w:t>
            </w:r>
          </w:p>
        </w:tc>
      </w:tr>
      <w:tr w:rsidR="008C0C04" w14:paraId="35F31A56" w14:textId="77777777" w:rsidTr="007B0C6F">
        <w:trPr>
          <w:cantSplit/>
        </w:trPr>
        <w:tc>
          <w:tcPr>
            <w:tcW w:w="0" w:type="auto"/>
            <w:vMerge/>
          </w:tcPr>
          <w:p w14:paraId="4E0B55B7" w14:textId="77777777" w:rsidR="008C0C04" w:rsidRDefault="008C0C04" w:rsidP="007B0C6F"/>
        </w:tc>
        <w:tc>
          <w:tcPr>
            <w:tcW w:w="0" w:type="auto"/>
          </w:tcPr>
          <w:p w14:paraId="23E425E6" w14:textId="77777777" w:rsidR="008C0C04" w:rsidRDefault="008C0C04" w:rsidP="007B0C6F">
            <w:pPr>
              <w:keepNext/>
              <w:spacing w:before="100" w:after="0"/>
              <w:rPr>
                <w:b/>
              </w:rPr>
            </w:pPr>
            <w:r>
              <w:rPr>
                <w:b/>
              </w:rPr>
              <w:t>Agency/Group/Organization Type</w:t>
            </w:r>
          </w:p>
        </w:tc>
        <w:tc>
          <w:tcPr>
            <w:tcW w:w="0" w:type="auto"/>
          </w:tcPr>
          <w:p w14:paraId="028EA8EC" w14:textId="77777777" w:rsidR="008C0C04" w:rsidRDefault="008C0C04" w:rsidP="007B0C6F">
            <w:pPr>
              <w:spacing w:before="100" w:after="0"/>
            </w:pPr>
            <w:r>
              <w:rPr>
                <w:color w:val="000000"/>
              </w:rPr>
              <w:t>Services-Children</w:t>
            </w:r>
            <w:r>
              <w:rPr>
                <w:color w:val="000000"/>
              </w:rPr>
              <w:br/>
              <w:t>Services-Education</w:t>
            </w:r>
          </w:p>
        </w:tc>
      </w:tr>
      <w:tr w:rsidR="008C0C04" w14:paraId="6E8E38E6" w14:textId="77777777" w:rsidTr="007B0C6F">
        <w:trPr>
          <w:cantSplit/>
        </w:trPr>
        <w:tc>
          <w:tcPr>
            <w:tcW w:w="0" w:type="auto"/>
            <w:vMerge/>
          </w:tcPr>
          <w:p w14:paraId="4A461C5A" w14:textId="77777777" w:rsidR="008C0C04" w:rsidRDefault="008C0C04" w:rsidP="007B0C6F"/>
        </w:tc>
        <w:tc>
          <w:tcPr>
            <w:tcW w:w="0" w:type="auto"/>
          </w:tcPr>
          <w:p w14:paraId="7EBA81A2" w14:textId="77777777" w:rsidR="008C0C04" w:rsidRDefault="008C0C04" w:rsidP="007B0C6F">
            <w:pPr>
              <w:keepNext/>
              <w:spacing w:before="100" w:after="0"/>
              <w:rPr>
                <w:b/>
              </w:rPr>
            </w:pPr>
            <w:r>
              <w:rPr>
                <w:b/>
              </w:rPr>
              <w:t>What section of the Plan was addressed by Consultation?</w:t>
            </w:r>
          </w:p>
        </w:tc>
        <w:tc>
          <w:tcPr>
            <w:tcW w:w="0" w:type="auto"/>
          </w:tcPr>
          <w:p w14:paraId="540C14FE" w14:textId="77777777" w:rsidR="008C0C04" w:rsidRDefault="008C0C04" w:rsidP="007B0C6F">
            <w:pPr>
              <w:spacing w:before="100" w:after="0"/>
            </w:pPr>
            <w:r>
              <w:rPr>
                <w:color w:val="000000"/>
              </w:rPr>
              <w:t>Child Welfare / Mentorship</w:t>
            </w:r>
          </w:p>
        </w:tc>
      </w:tr>
      <w:tr w:rsidR="008C0C04" w14:paraId="381B984B" w14:textId="77777777" w:rsidTr="007B0C6F">
        <w:trPr>
          <w:cantSplit/>
        </w:trPr>
        <w:tc>
          <w:tcPr>
            <w:tcW w:w="0" w:type="auto"/>
            <w:vMerge/>
          </w:tcPr>
          <w:p w14:paraId="6129CD95" w14:textId="77777777" w:rsidR="008C0C04" w:rsidRDefault="008C0C04" w:rsidP="007B0C6F"/>
        </w:tc>
        <w:tc>
          <w:tcPr>
            <w:tcW w:w="0" w:type="auto"/>
          </w:tcPr>
          <w:p w14:paraId="1BC0BB0D" w14:textId="77777777" w:rsidR="008C0C04" w:rsidRDefault="008C0C04" w:rsidP="007B0C6F">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4BD4A71B" w14:textId="77777777" w:rsidR="008C0C04" w:rsidRDefault="008C0C04" w:rsidP="007B0C6F">
            <w:pPr>
              <w:spacing w:before="100" w:after="0"/>
            </w:pPr>
            <w:r>
              <w:rPr>
                <w:color w:val="000000"/>
              </w:rPr>
              <w:t xml:space="preserve">It is anticipated that this agency, also a CDBG recipient, will continue to embrace the youth of the community and foster a sense of belonging and encourage pride and confidence </w:t>
            </w:r>
            <w:proofErr w:type="gramStart"/>
            <w:r>
              <w:rPr>
                <w:color w:val="000000"/>
              </w:rPr>
              <w:t>in an effort to</w:t>
            </w:r>
            <w:proofErr w:type="gramEnd"/>
            <w:r>
              <w:rPr>
                <w:color w:val="000000"/>
              </w:rPr>
              <w:t xml:space="preserve"> prevent mental anguish and unpopular choices of friends and associates. This agency will continue to build good character, encourage leadership and instill genuine work ethics and develop </w:t>
            </w:r>
            <w:proofErr w:type="gramStart"/>
            <w:r>
              <w:rPr>
                <w:color w:val="000000"/>
              </w:rPr>
              <w:t>law</w:t>
            </w:r>
            <w:proofErr w:type="gramEnd"/>
            <w:r>
              <w:rPr>
                <w:color w:val="000000"/>
              </w:rPr>
              <w:t xml:space="preserve"> abiding citizens in hopes of proportionately reducing homelessness.</w:t>
            </w:r>
          </w:p>
        </w:tc>
      </w:tr>
      <w:tr w:rsidR="007C400B" w14:paraId="7DFE6A0F" w14:textId="77777777" w:rsidTr="007B0C6F">
        <w:trPr>
          <w:cantSplit/>
        </w:trPr>
        <w:tc>
          <w:tcPr>
            <w:tcW w:w="0" w:type="auto"/>
          </w:tcPr>
          <w:p w14:paraId="1161F926" w14:textId="0B886459" w:rsidR="007C400B" w:rsidRDefault="007C400B" w:rsidP="007B0C6F">
            <w:r>
              <w:t>15</w:t>
            </w:r>
          </w:p>
        </w:tc>
        <w:tc>
          <w:tcPr>
            <w:tcW w:w="0" w:type="auto"/>
          </w:tcPr>
          <w:p w14:paraId="769FE4D8" w14:textId="25867865" w:rsidR="007C400B" w:rsidRPr="00C12180" w:rsidRDefault="007C400B" w:rsidP="007B0C6F">
            <w:pPr>
              <w:keepNext/>
              <w:spacing w:before="100" w:after="0"/>
              <w:rPr>
                <w:b/>
              </w:rPr>
            </w:pPr>
            <w:r w:rsidRPr="00C12180">
              <w:rPr>
                <w:b/>
              </w:rPr>
              <w:t>Agency/Group/Organization</w:t>
            </w:r>
          </w:p>
        </w:tc>
        <w:tc>
          <w:tcPr>
            <w:tcW w:w="0" w:type="auto"/>
          </w:tcPr>
          <w:p w14:paraId="6F1B1B97" w14:textId="021625B2" w:rsidR="007C400B" w:rsidRPr="00C12180" w:rsidRDefault="007C400B" w:rsidP="007B0C6F">
            <w:pPr>
              <w:spacing w:before="100" w:after="0"/>
              <w:rPr>
                <w:b/>
                <w:bCs/>
                <w:color w:val="000000"/>
              </w:rPr>
            </w:pPr>
            <w:r w:rsidRPr="00C12180">
              <w:rPr>
                <w:b/>
                <w:bCs/>
                <w:color w:val="000000"/>
              </w:rPr>
              <w:t>First Choice Primary Care, Inc</w:t>
            </w:r>
          </w:p>
        </w:tc>
      </w:tr>
      <w:tr w:rsidR="007C400B" w14:paraId="22DD9619" w14:textId="77777777" w:rsidTr="007B0C6F">
        <w:trPr>
          <w:cantSplit/>
        </w:trPr>
        <w:tc>
          <w:tcPr>
            <w:tcW w:w="0" w:type="auto"/>
          </w:tcPr>
          <w:p w14:paraId="18162AC9" w14:textId="77777777" w:rsidR="007C400B" w:rsidRDefault="007C400B" w:rsidP="007B0C6F"/>
        </w:tc>
        <w:tc>
          <w:tcPr>
            <w:tcW w:w="0" w:type="auto"/>
          </w:tcPr>
          <w:p w14:paraId="2574207C" w14:textId="1DFA8A66" w:rsidR="007C400B" w:rsidRPr="00C12180" w:rsidRDefault="007C400B" w:rsidP="007B0C6F">
            <w:pPr>
              <w:keepNext/>
              <w:spacing w:before="100" w:after="0"/>
              <w:rPr>
                <w:b/>
              </w:rPr>
            </w:pPr>
            <w:r w:rsidRPr="00C12180">
              <w:rPr>
                <w:b/>
              </w:rPr>
              <w:t>Agency/Group/Organization Type</w:t>
            </w:r>
          </w:p>
        </w:tc>
        <w:tc>
          <w:tcPr>
            <w:tcW w:w="0" w:type="auto"/>
          </w:tcPr>
          <w:p w14:paraId="730F091D" w14:textId="0CE3B939" w:rsidR="007C400B" w:rsidRPr="00C12180" w:rsidRDefault="00C12180" w:rsidP="007B0C6F">
            <w:pPr>
              <w:spacing w:before="100" w:after="0"/>
              <w:rPr>
                <w:color w:val="000000"/>
              </w:rPr>
            </w:pPr>
            <w:r w:rsidRPr="00C12180">
              <w:rPr>
                <w:color w:val="000000"/>
              </w:rPr>
              <w:t>Health Services and Community Outreach</w:t>
            </w:r>
          </w:p>
        </w:tc>
      </w:tr>
      <w:tr w:rsidR="007C400B" w14:paraId="5ABA2D43" w14:textId="77777777" w:rsidTr="007B0C6F">
        <w:trPr>
          <w:cantSplit/>
        </w:trPr>
        <w:tc>
          <w:tcPr>
            <w:tcW w:w="0" w:type="auto"/>
          </w:tcPr>
          <w:p w14:paraId="42DFC40E" w14:textId="77777777" w:rsidR="007C400B" w:rsidRDefault="007C400B" w:rsidP="007B0C6F"/>
        </w:tc>
        <w:tc>
          <w:tcPr>
            <w:tcW w:w="0" w:type="auto"/>
          </w:tcPr>
          <w:p w14:paraId="1D711C70" w14:textId="41DC7383" w:rsidR="007C400B" w:rsidRPr="00C12180" w:rsidRDefault="007C400B" w:rsidP="007B0C6F">
            <w:pPr>
              <w:keepNext/>
              <w:spacing w:before="100" w:after="0"/>
              <w:rPr>
                <w:b/>
              </w:rPr>
            </w:pPr>
            <w:r w:rsidRPr="00C12180">
              <w:rPr>
                <w:b/>
              </w:rPr>
              <w:t>What section of the Plan was addressed by Consultation?</w:t>
            </w:r>
          </w:p>
        </w:tc>
        <w:tc>
          <w:tcPr>
            <w:tcW w:w="0" w:type="auto"/>
          </w:tcPr>
          <w:p w14:paraId="175CB5E1" w14:textId="0A09DC60" w:rsidR="007C400B" w:rsidRPr="00C12180" w:rsidRDefault="00C12180" w:rsidP="007B0C6F">
            <w:pPr>
              <w:spacing w:before="100" w:after="0"/>
              <w:rPr>
                <w:color w:val="000000"/>
              </w:rPr>
            </w:pPr>
            <w:r w:rsidRPr="00C12180">
              <w:rPr>
                <w:color w:val="000000"/>
              </w:rPr>
              <w:t>Community Outreach and healthcare opportunities</w:t>
            </w:r>
          </w:p>
        </w:tc>
      </w:tr>
      <w:tr w:rsidR="007C400B" w14:paraId="016E807C" w14:textId="77777777" w:rsidTr="007B0C6F">
        <w:trPr>
          <w:cantSplit/>
        </w:trPr>
        <w:tc>
          <w:tcPr>
            <w:tcW w:w="0" w:type="auto"/>
          </w:tcPr>
          <w:p w14:paraId="44363BD7" w14:textId="77777777" w:rsidR="007C400B" w:rsidRDefault="007C400B" w:rsidP="007B0C6F"/>
        </w:tc>
        <w:tc>
          <w:tcPr>
            <w:tcW w:w="0" w:type="auto"/>
          </w:tcPr>
          <w:p w14:paraId="6FA28C2E" w14:textId="39707213" w:rsidR="007C400B" w:rsidRPr="00C12180" w:rsidRDefault="007C400B" w:rsidP="007B0C6F">
            <w:pPr>
              <w:keepNext/>
              <w:spacing w:before="100" w:after="0"/>
              <w:rPr>
                <w:b/>
              </w:rPr>
            </w:pPr>
            <w:r w:rsidRPr="00C12180">
              <w:rPr>
                <w:b/>
              </w:rPr>
              <w:t>Briefly describe how the Agency/Group/Organization was consulted. What are the anticipated outcomes of the consultation or areas for improved coordination?</w:t>
            </w:r>
          </w:p>
        </w:tc>
        <w:tc>
          <w:tcPr>
            <w:tcW w:w="0" w:type="auto"/>
          </w:tcPr>
          <w:p w14:paraId="49E8C230" w14:textId="77642DD2" w:rsidR="007C400B" w:rsidRPr="00C12180" w:rsidRDefault="0080065B" w:rsidP="007B0C6F">
            <w:pPr>
              <w:spacing w:before="100" w:after="0"/>
              <w:rPr>
                <w:color w:val="000000"/>
              </w:rPr>
            </w:pPr>
            <w:r w:rsidRPr="00C12180">
              <w:rPr>
                <w:color w:val="000000"/>
              </w:rPr>
              <w:t>Activities are designed to meet the immediate needs of unsheltered homeless people by connecting them with emergency shelter, housing, and/or critical health services.</w:t>
            </w:r>
          </w:p>
        </w:tc>
      </w:tr>
      <w:tr w:rsidR="009C612F" w14:paraId="4EFB5B4F" w14:textId="77777777" w:rsidTr="007B0C6F">
        <w:trPr>
          <w:cantSplit/>
        </w:trPr>
        <w:tc>
          <w:tcPr>
            <w:tcW w:w="0" w:type="auto"/>
          </w:tcPr>
          <w:p w14:paraId="3F216D54" w14:textId="6D05A550" w:rsidR="009C612F" w:rsidRDefault="009C612F" w:rsidP="007B0C6F">
            <w:r>
              <w:t>16</w:t>
            </w:r>
          </w:p>
        </w:tc>
        <w:tc>
          <w:tcPr>
            <w:tcW w:w="0" w:type="auto"/>
          </w:tcPr>
          <w:p w14:paraId="006C08AF" w14:textId="4406A9FD" w:rsidR="009C612F" w:rsidRPr="00C12180" w:rsidRDefault="009C612F" w:rsidP="007B0C6F">
            <w:pPr>
              <w:keepNext/>
              <w:spacing w:before="100" w:after="0"/>
              <w:rPr>
                <w:b/>
              </w:rPr>
            </w:pPr>
            <w:r w:rsidRPr="00C12180">
              <w:rPr>
                <w:b/>
              </w:rPr>
              <w:t>Agency/Group/Organization</w:t>
            </w:r>
          </w:p>
        </w:tc>
        <w:tc>
          <w:tcPr>
            <w:tcW w:w="0" w:type="auto"/>
          </w:tcPr>
          <w:p w14:paraId="4B95DAE5" w14:textId="703481E1" w:rsidR="009C612F" w:rsidRPr="00C12180" w:rsidRDefault="00C12180" w:rsidP="007B0C6F">
            <w:pPr>
              <w:spacing w:before="100" w:after="0"/>
              <w:rPr>
                <w:b/>
                <w:bCs/>
                <w:color w:val="000000"/>
              </w:rPr>
            </w:pPr>
            <w:r>
              <w:rPr>
                <w:b/>
                <w:bCs/>
                <w:color w:val="000000"/>
              </w:rPr>
              <w:t>MACON BIBB COUNTY HOMELESS COALITION</w:t>
            </w:r>
            <w:r w:rsidR="009C612F" w:rsidRPr="00C12180">
              <w:rPr>
                <w:b/>
                <w:bCs/>
                <w:color w:val="000000"/>
              </w:rPr>
              <w:t xml:space="preserve"> </w:t>
            </w:r>
          </w:p>
        </w:tc>
      </w:tr>
      <w:tr w:rsidR="009C612F" w14:paraId="7189165B" w14:textId="77777777" w:rsidTr="007B0C6F">
        <w:trPr>
          <w:cantSplit/>
        </w:trPr>
        <w:tc>
          <w:tcPr>
            <w:tcW w:w="0" w:type="auto"/>
          </w:tcPr>
          <w:p w14:paraId="03220FC5" w14:textId="77777777" w:rsidR="009C612F" w:rsidRDefault="009C612F" w:rsidP="007B0C6F"/>
        </w:tc>
        <w:tc>
          <w:tcPr>
            <w:tcW w:w="0" w:type="auto"/>
          </w:tcPr>
          <w:p w14:paraId="4CC3AA18" w14:textId="6289CDB8" w:rsidR="009C612F" w:rsidRPr="00C12180" w:rsidRDefault="009C612F" w:rsidP="007B0C6F">
            <w:pPr>
              <w:keepNext/>
              <w:spacing w:before="100" w:after="0"/>
              <w:rPr>
                <w:b/>
              </w:rPr>
            </w:pPr>
            <w:r w:rsidRPr="00C12180">
              <w:rPr>
                <w:b/>
              </w:rPr>
              <w:t>Agency/Group/Organization Type</w:t>
            </w:r>
          </w:p>
        </w:tc>
        <w:tc>
          <w:tcPr>
            <w:tcW w:w="0" w:type="auto"/>
          </w:tcPr>
          <w:p w14:paraId="09613709" w14:textId="74796C93" w:rsidR="009C612F" w:rsidRPr="00C12180" w:rsidRDefault="00AB7230" w:rsidP="007B0C6F">
            <w:pPr>
              <w:spacing w:before="100" w:after="0"/>
              <w:rPr>
                <w:color w:val="000000"/>
              </w:rPr>
            </w:pPr>
            <w:r>
              <w:rPr>
                <w:color w:val="000000"/>
              </w:rPr>
              <w:t>Non-profit, government, community advocates</w:t>
            </w:r>
          </w:p>
        </w:tc>
      </w:tr>
      <w:tr w:rsidR="009C612F" w14:paraId="4DAF25E0" w14:textId="77777777" w:rsidTr="007B0C6F">
        <w:trPr>
          <w:cantSplit/>
        </w:trPr>
        <w:tc>
          <w:tcPr>
            <w:tcW w:w="0" w:type="auto"/>
          </w:tcPr>
          <w:p w14:paraId="2D7BF17A" w14:textId="77777777" w:rsidR="009C612F" w:rsidRDefault="009C612F" w:rsidP="007B0C6F"/>
        </w:tc>
        <w:tc>
          <w:tcPr>
            <w:tcW w:w="0" w:type="auto"/>
          </w:tcPr>
          <w:p w14:paraId="06EBABDE" w14:textId="1558321B" w:rsidR="009C612F" w:rsidRPr="00C12180" w:rsidRDefault="009C612F" w:rsidP="007B0C6F">
            <w:pPr>
              <w:keepNext/>
              <w:spacing w:before="100" w:after="0"/>
              <w:rPr>
                <w:b/>
              </w:rPr>
            </w:pPr>
            <w:r w:rsidRPr="00C12180">
              <w:rPr>
                <w:b/>
              </w:rPr>
              <w:t>What section of the Plan was addressed by Consultation?</w:t>
            </w:r>
          </w:p>
        </w:tc>
        <w:tc>
          <w:tcPr>
            <w:tcW w:w="0" w:type="auto"/>
          </w:tcPr>
          <w:p w14:paraId="1A2D0F42" w14:textId="7A05C4B5" w:rsidR="009C612F" w:rsidRPr="00C12180" w:rsidRDefault="00AB7230" w:rsidP="007B0C6F">
            <w:pPr>
              <w:spacing w:before="100" w:after="0"/>
              <w:rPr>
                <w:color w:val="000000"/>
              </w:rPr>
            </w:pPr>
            <w:r>
              <w:rPr>
                <w:color w:val="000000"/>
              </w:rPr>
              <w:t xml:space="preserve">Homeless Prevention, </w:t>
            </w:r>
            <w:r w:rsidR="00564FBF">
              <w:rPr>
                <w:color w:val="000000"/>
              </w:rPr>
              <w:t>sustainability</w:t>
            </w:r>
          </w:p>
        </w:tc>
      </w:tr>
      <w:tr w:rsidR="009C612F" w14:paraId="5BEF0EC7" w14:textId="77777777" w:rsidTr="007B0C6F">
        <w:trPr>
          <w:cantSplit/>
        </w:trPr>
        <w:tc>
          <w:tcPr>
            <w:tcW w:w="0" w:type="auto"/>
          </w:tcPr>
          <w:p w14:paraId="5BE46C74" w14:textId="77777777" w:rsidR="009C612F" w:rsidRDefault="009C612F" w:rsidP="007B0C6F"/>
        </w:tc>
        <w:tc>
          <w:tcPr>
            <w:tcW w:w="0" w:type="auto"/>
          </w:tcPr>
          <w:p w14:paraId="65217A27" w14:textId="57F1B24B" w:rsidR="009C612F" w:rsidRPr="00C12180" w:rsidRDefault="009C612F" w:rsidP="007B0C6F">
            <w:pPr>
              <w:keepNext/>
              <w:spacing w:before="100" w:after="0"/>
              <w:rPr>
                <w:b/>
              </w:rPr>
            </w:pPr>
            <w:r w:rsidRPr="00C12180">
              <w:rPr>
                <w:b/>
              </w:rPr>
              <w:t>Briefly describe how the Agency/Group/Organization was consulted. What are the anticipated outcomes of the consultation or areas for improved coordination?</w:t>
            </w:r>
          </w:p>
        </w:tc>
        <w:tc>
          <w:tcPr>
            <w:tcW w:w="0" w:type="auto"/>
          </w:tcPr>
          <w:p w14:paraId="5058061B" w14:textId="26495FBA" w:rsidR="009C612F" w:rsidRPr="00C12180" w:rsidRDefault="009C612F" w:rsidP="007B0C6F">
            <w:pPr>
              <w:spacing w:before="100" w:after="0"/>
              <w:rPr>
                <w:color w:val="000000"/>
              </w:rPr>
            </w:pPr>
            <w:r w:rsidRPr="00C12180">
              <w:rPr>
                <w:color w:val="000000"/>
              </w:rPr>
              <w:t>A collaborative network of nonprofit, government agencies, and community partners working together to address homelessness in Macon-Bibb County by providing permanent supportive housing, rapid rehousing, and community</w:t>
            </w:r>
            <w:r w:rsidR="00826DE2" w:rsidRPr="00C12180">
              <w:rPr>
                <w:color w:val="000000"/>
              </w:rPr>
              <w:t>-based collaboration.</w:t>
            </w:r>
          </w:p>
        </w:tc>
      </w:tr>
    </w:tbl>
    <w:p w14:paraId="15AE34CA" w14:textId="77777777" w:rsidR="008C0C04" w:rsidRDefault="008C0C04" w:rsidP="008C0C04"/>
    <w:p w14:paraId="572BDE0E" w14:textId="77777777" w:rsidR="008C0C04" w:rsidRDefault="008C0C04" w:rsidP="008C0C04">
      <w:pPr>
        <w:rPr>
          <w:b/>
          <w:sz w:val="24"/>
          <w:szCs w:val="24"/>
        </w:rPr>
      </w:pPr>
      <w:r>
        <w:rPr>
          <w:b/>
          <w:sz w:val="24"/>
          <w:szCs w:val="24"/>
        </w:rPr>
        <w:t>Identify any Agency Types not consulted and provide rationale for not consulting</w:t>
      </w:r>
    </w:p>
    <w:p w14:paraId="48F2B386" w14:textId="77777777" w:rsidR="008C0C04" w:rsidRDefault="008C0C04" w:rsidP="008C0C04">
      <w:pPr>
        <w:spacing w:beforeAutospacing="1" w:afterAutospacing="1"/>
        <w:rPr>
          <w:rFonts w:cs="Arial"/>
        </w:rPr>
      </w:pPr>
      <w:r>
        <w:rPr>
          <w:rFonts w:cs="Arial"/>
        </w:rPr>
        <w:t>All agencies and organizations with a similar or supportive mission were consulted during the preparation of the Consolidated Plan. </w:t>
      </w:r>
    </w:p>
    <w:p w14:paraId="21DDFFDC" w14:textId="77777777" w:rsidR="008C0C04" w:rsidRDefault="008C0C04" w:rsidP="008C0C04">
      <w:pPr>
        <w:rPr>
          <w:rFonts w:cs="Arial"/>
        </w:rPr>
      </w:pPr>
    </w:p>
    <w:p w14:paraId="5CAD6F24" w14:textId="77777777" w:rsidR="008C0C04" w:rsidRDefault="008C0C04" w:rsidP="008C0C04">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817"/>
        <w:gridCol w:w="8707"/>
      </w:tblGrid>
      <w:tr w:rsidR="008C0C04" w14:paraId="64ABFE38" w14:textId="77777777" w:rsidTr="007B0C6F">
        <w:trPr>
          <w:cantSplit/>
          <w:tblHeader/>
        </w:trPr>
        <w:tc>
          <w:tcPr>
            <w:tcW w:w="3192" w:type="dxa"/>
          </w:tcPr>
          <w:p w14:paraId="048D9837" w14:textId="77777777" w:rsidR="008C0C04" w:rsidRDefault="008C0C04" w:rsidP="007B0C6F">
            <w:pPr>
              <w:keepNext/>
              <w:widowControl w:val="0"/>
              <w:spacing w:after="0" w:line="240" w:lineRule="auto"/>
              <w:jc w:val="center"/>
              <w:rPr>
                <w:b/>
                <w:bCs/>
              </w:rPr>
            </w:pPr>
            <w:r>
              <w:rPr>
                <w:b/>
                <w:bCs/>
              </w:rPr>
              <w:t>Name of Plan</w:t>
            </w:r>
          </w:p>
        </w:tc>
        <w:tc>
          <w:tcPr>
            <w:tcW w:w="3192" w:type="dxa"/>
          </w:tcPr>
          <w:p w14:paraId="47152B2E" w14:textId="77777777" w:rsidR="008C0C04" w:rsidRDefault="008C0C04" w:rsidP="007B0C6F">
            <w:pPr>
              <w:spacing w:after="0" w:line="240" w:lineRule="auto"/>
              <w:jc w:val="center"/>
              <w:rPr>
                <w:b/>
                <w:bCs/>
              </w:rPr>
            </w:pPr>
            <w:r>
              <w:rPr>
                <w:b/>
                <w:bCs/>
              </w:rPr>
              <w:t>Lead Organization</w:t>
            </w:r>
          </w:p>
        </w:tc>
        <w:tc>
          <w:tcPr>
            <w:tcW w:w="3192" w:type="dxa"/>
          </w:tcPr>
          <w:p w14:paraId="12265C34" w14:textId="77777777" w:rsidR="008C0C04" w:rsidRDefault="008C0C04" w:rsidP="007B0C6F">
            <w:pPr>
              <w:keepNext/>
              <w:widowControl w:val="0"/>
              <w:spacing w:after="0" w:line="240" w:lineRule="auto"/>
              <w:jc w:val="center"/>
              <w:rPr>
                <w:b/>
                <w:bCs/>
              </w:rPr>
            </w:pPr>
            <w:r>
              <w:rPr>
                <w:b/>
                <w:bCs/>
              </w:rPr>
              <w:t>How do the goals of your Strategic Plan overlap with the goals of each plan?</w:t>
            </w:r>
          </w:p>
        </w:tc>
      </w:tr>
      <w:tr w:rsidR="008C0C04" w14:paraId="2339683A" w14:textId="77777777" w:rsidTr="007B0C6F">
        <w:trPr>
          <w:cantSplit/>
        </w:trPr>
        <w:tc>
          <w:tcPr>
            <w:tcW w:w="0" w:type="auto"/>
            <w:vAlign w:val="center"/>
          </w:tcPr>
          <w:p w14:paraId="3544A78D" w14:textId="77777777" w:rsidR="008C0C04" w:rsidRDefault="008C0C04" w:rsidP="007B0C6F">
            <w:pPr>
              <w:spacing w:beforeAutospacing="1" w:afterAutospacing="1"/>
            </w:pPr>
            <w:r>
              <w:rPr>
                <w:color w:val="000000"/>
              </w:rPr>
              <w:t>Continuum of Care</w:t>
            </w:r>
          </w:p>
        </w:tc>
        <w:tc>
          <w:tcPr>
            <w:tcW w:w="0" w:type="auto"/>
            <w:vAlign w:val="center"/>
          </w:tcPr>
          <w:p w14:paraId="25DC93B5" w14:textId="77777777" w:rsidR="008C0C04" w:rsidRDefault="008C0C04" w:rsidP="007B0C6F">
            <w:pPr>
              <w:spacing w:beforeAutospacing="1" w:afterAutospacing="1"/>
            </w:pPr>
            <w:r>
              <w:rPr>
                <w:color w:val="000000"/>
              </w:rPr>
              <w:t>Georgia DCA</w:t>
            </w:r>
          </w:p>
        </w:tc>
        <w:tc>
          <w:tcPr>
            <w:tcW w:w="0" w:type="auto"/>
            <w:vAlign w:val="center"/>
          </w:tcPr>
          <w:p w14:paraId="1A1B452C" w14:textId="77777777" w:rsidR="008C0C04" w:rsidRDefault="008C0C04" w:rsidP="007B0C6F">
            <w:pPr>
              <w:spacing w:beforeAutospacing="1" w:afterAutospacing="1"/>
            </w:pPr>
            <w:r>
              <w:rPr>
                <w:color w:val="000000"/>
              </w:rPr>
              <w:t>Homeless assistance goal includes assistance to homeless population and prevention of homelessness that is also funded by HESG funds.</w:t>
            </w:r>
          </w:p>
        </w:tc>
      </w:tr>
      <w:tr w:rsidR="008C0C04" w14:paraId="60C619B5" w14:textId="77777777" w:rsidTr="007B0C6F">
        <w:trPr>
          <w:cantSplit/>
        </w:trPr>
        <w:tc>
          <w:tcPr>
            <w:tcW w:w="0" w:type="auto"/>
            <w:vAlign w:val="center"/>
          </w:tcPr>
          <w:p w14:paraId="6C60383C" w14:textId="77777777" w:rsidR="008C0C04" w:rsidRDefault="008C0C04" w:rsidP="007B0C6F">
            <w:pPr>
              <w:spacing w:beforeAutospacing="1" w:afterAutospacing="1"/>
            </w:pPr>
            <w:r>
              <w:rPr>
                <w:color w:val="000000"/>
              </w:rPr>
              <w:t>The MBC 2040 Comprehensive Plan</w:t>
            </w:r>
          </w:p>
        </w:tc>
        <w:tc>
          <w:tcPr>
            <w:tcW w:w="0" w:type="auto"/>
            <w:vAlign w:val="center"/>
          </w:tcPr>
          <w:p w14:paraId="425A345B" w14:textId="77777777" w:rsidR="008C0C04" w:rsidRDefault="008C0C04" w:rsidP="007B0C6F">
            <w:pPr>
              <w:spacing w:beforeAutospacing="1" w:afterAutospacing="1"/>
            </w:pPr>
            <w:r>
              <w:rPr>
                <w:color w:val="000000"/>
              </w:rPr>
              <w:t>Macon Housing Authority</w:t>
            </w:r>
          </w:p>
        </w:tc>
        <w:tc>
          <w:tcPr>
            <w:tcW w:w="0" w:type="auto"/>
            <w:vAlign w:val="center"/>
          </w:tcPr>
          <w:p w14:paraId="199769E4" w14:textId="77777777" w:rsidR="008C0C04" w:rsidRDefault="008C0C04" w:rsidP="007B0C6F">
            <w:pPr>
              <w:spacing w:beforeAutospacing="1" w:afterAutospacing="1"/>
            </w:pPr>
            <w:r>
              <w:rPr>
                <w:color w:val="000000"/>
              </w:rPr>
              <w:t>Miscellaneous public service goal includes counseling for public housing residents.</w:t>
            </w:r>
          </w:p>
        </w:tc>
      </w:tr>
      <w:tr w:rsidR="008C0C04" w14:paraId="6BECEEB4" w14:textId="77777777" w:rsidTr="007B0C6F">
        <w:trPr>
          <w:cantSplit/>
        </w:trPr>
        <w:tc>
          <w:tcPr>
            <w:tcW w:w="0" w:type="auto"/>
            <w:vAlign w:val="center"/>
          </w:tcPr>
          <w:p w14:paraId="2AD51257" w14:textId="77777777" w:rsidR="008C0C04" w:rsidRDefault="008C0C04" w:rsidP="007B0C6F">
            <w:pPr>
              <w:spacing w:beforeAutospacing="1" w:afterAutospacing="1"/>
            </w:pPr>
            <w:r>
              <w:rPr>
                <w:color w:val="000000"/>
              </w:rPr>
              <w:lastRenderedPageBreak/>
              <w:t>Macon-Bibb Strategic Plan</w:t>
            </w:r>
          </w:p>
        </w:tc>
        <w:tc>
          <w:tcPr>
            <w:tcW w:w="0" w:type="auto"/>
            <w:vAlign w:val="center"/>
          </w:tcPr>
          <w:p w14:paraId="4B2D686D" w14:textId="77777777" w:rsidR="008C0C04" w:rsidRDefault="008C0C04" w:rsidP="007B0C6F">
            <w:pPr>
              <w:spacing w:beforeAutospacing="1" w:afterAutospacing="1"/>
            </w:pPr>
            <w:r>
              <w:rPr>
                <w:color w:val="000000"/>
              </w:rPr>
              <w:t>Macon-Bibb County</w:t>
            </w:r>
          </w:p>
        </w:tc>
        <w:tc>
          <w:tcPr>
            <w:tcW w:w="0" w:type="auto"/>
            <w:vAlign w:val="center"/>
          </w:tcPr>
          <w:p w14:paraId="280BE8C1" w14:textId="3A41E6AA" w:rsidR="008C0C04" w:rsidRDefault="008C0C04" w:rsidP="007B0C6F">
            <w:pPr>
              <w:spacing w:beforeAutospacing="1" w:afterAutospacing="1"/>
            </w:pPr>
            <w:r>
              <w:rPr>
                <w:color w:val="000000"/>
              </w:rPr>
              <w:t xml:space="preserve">Goals of ECDD must support those enumerated in MBC mission statement.  Priority areas follow: The MBC Commission undertook a year-long Strategic Planning review process </w:t>
            </w:r>
            <w:proofErr w:type="gramStart"/>
            <w:r>
              <w:rPr>
                <w:color w:val="000000"/>
              </w:rPr>
              <w:t>in order to</w:t>
            </w:r>
            <w:proofErr w:type="gramEnd"/>
            <w:r>
              <w:rPr>
                <w:color w:val="000000"/>
              </w:rPr>
              <w:t xml:space="preserve"> </w:t>
            </w:r>
            <w:r w:rsidR="0080065B" w:rsidRPr="00AB7230">
              <w:rPr>
                <w:color w:val="000000"/>
              </w:rPr>
              <w:t>focus on</w:t>
            </w:r>
            <w:r w:rsidRPr="00AB7230">
              <w:rPr>
                <w:color w:val="000000"/>
              </w:rPr>
              <w:t xml:space="preserve"> the</w:t>
            </w:r>
            <w:r>
              <w:rPr>
                <w:color w:val="000000"/>
              </w:rPr>
              <w:t xml:space="preserve"> Commission's work and continue to build the new consolidated government.  The Commission selected new Mission and Vision Statements, identified five strategic priority areas, and selected strategic projects for the new government.  This process helped develop the fiscal year budget by prioritizing what is most important to the Commission and community.  With a Strategic Plan approved by the Commission, meetings were held with departments to determine how to bring the projects to completion and to develop the budget. Vision: Macon-Bibb County will be the center of development, culture, and opportunity, remembering our past while inspiring hope and pride for our future. Mission: Macon-Bibb County provides the essential infrastructure, services, and programs, creating a vibrant economic and cultural climate, enabling individuals, families, and businesses to prosper. Forward Together Strategic Priorities</w:t>
            </w:r>
            <w:proofErr w:type="gramStart"/>
            <w:r>
              <w:rPr>
                <w:color w:val="000000"/>
              </w:rPr>
              <w:t>:  Economic</w:t>
            </w:r>
            <w:proofErr w:type="gramEnd"/>
            <w:r>
              <w:rPr>
                <w:color w:val="000000"/>
              </w:rPr>
              <w:t xml:space="preserve"> and Community Development - Our highest priority is to create a robust economy and strong communities.  We will focus on retaining our current business and industry and creating opportunities for new economic development while addressing poverty and supporting and encouraging quality education and workforce development. Safe Neighborhoods and Safe Communities - Safe neighborhoods are the foundation of great communities.  We will focus our efforts on providing for public safety, citizen education and engagement and crime prevention, all </w:t>
            </w:r>
            <w:proofErr w:type="gramStart"/>
            <w:r>
              <w:rPr>
                <w:color w:val="000000"/>
              </w:rPr>
              <w:t>in an effort to</w:t>
            </w:r>
            <w:proofErr w:type="gramEnd"/>
            <w:r>
              <w:rPr>
                <w:color w:val="000000"/>
              </w:rPr>
              <w:t xml:space="preserve"> create safe and enduring communities. Effective Government and Governance - Our City Commission and staff will work to improve public perception of the governance and government process and apply fair and equitable taxation principles and employee compensation and utilize best management practices to execute Commission policy towards completing SPLOST and all other projects successfully and in a timely manner.  Our most </w:t>
            </w:r>
            <w:proofErr w:type="gramStart"/>
            <w:r>
              <w:rPr>
                <w:color w:val="000000"/>
              </w:rPr>
              <w:t>valuable asset</w:t>
            </w:r>
            <w:proofErr w:type="gramEnd"/>
            <w:r>
              <w:rPr>
                <w:color w:val="000000"/>
              </w:rPr>
              <w:t xml:space="preserve"> is our employees, and we will commit to their training and development, recognizing their good </w:t>
            </w:r>
            <w:proofErr w:type="gramStart"/>
            <w:r>
              <w:rPr>
                <w:color w:val="000000"/>
              </w:rPr>
              <w:t>works</w:t>
            </w:r>
            <w:proofErr w:type="gramEnd"/>
            <w:r>
              <w:rPr>
                <w:color w:val="000000"/>
              </w:rPr>
              <w:t xml:space="preserve"> and retaining those assets. Infrastructure Improvement - To achieve the community we desire we will focus on and develop stormwater, water and wastewater infrastructures and an integrated transportation system of rails, trails, roads, and runways to become the logistics hub of Georgia. Quality of Life - We will support, encourage, and promote </w:t>
            </w:r>
            <w:proofErr w:type="gramStart"/>
            <w:r>
              <w:rPr>
                <w:color w:val="000000"/>
              </w:rPr>
              <w:t>good-living</w:t>
            </w:r>
            <w:proofErr w:type="gramEnd"/>
            <w:r>
              <w:rPr>
                <w:color w:val="000000"/>
              </w:rPr>
              <w:t xml:space="preserve"> in Macon-Bibb </w:t>
            </w:r>
            <w:r>
              <w:rPr>
                <w:color w:val="000000"/>
              </w:rPr>
              <w:lastRenderedPageBreak/>
              <w:t xml:space="preserve">County with the arts and cultural events, tourism improvements, social and </w:t>
            </w:r>
            <w:r w:rsidR="007C400B">
              <w:rPr>
                <w:color w:val="000000"/>
              </w:rPr>
              <w:t>nightlife</w:t>
            </w:r>
            <w:r>
              <w:rPr>
                <w:color w:val="000000"/>
              </w:rPr>
              <w:t xml:space="preserve"> opportunities and a community-wide system of passive and active recreation.</w:t>
            </w:r>
          </w:p>
        </w:tc>
      </w:tr>
      <w:tr w:rsidR="008C0C04" w14:paraId="584457CA" w14:textId="77777777" w:rsidTr="007B0C6F">
        <w:trPr>
          <w:cantSplit/>
        </w:trPr>
        <w:tc>
          <w:tcPr>
            <w:tcW w:w="0" w:type="auto"/>
            <w:vAlign w:val="center"/>
          </w:tcPr>
          <w:p w14:paraId="7B8E713D" w14:textId="77777777" w:rsidR="008C0C04" w:rsidRDefault="008C0C04" w:rsidP="007B0C6F">
            <w:pPr>
              <w:spacing w:beforeAutospacing="1" w:afterAutospacing="1"/>
            </w:pPr>
            <w:r>
              <w:rPr>
                <w:color w:val="000000"/>
              </w:rPr>
              <w:lastRenderedPageBreak/>
              <w:t>HOME Investment Partnerships American Rescue Plan</w:t>
            </w:r>
          </w:p>
        </w:tc>
        <w:tc>
          <w:tcPr>
            <w:tcW w:w="0" w:type="auto"/>
            <w:vAlign w:val="center"/>
          </w:tcPr>
          <w:p w14:paraId="229B291F" w14:textId="77777777" w:rsidR="008C0C04" w:rsidRDefault="008C0C04" w:rsidP="007B0C6F">
            <w:pPr>
              <w:spacing w:beforeAutospacing="1" w:afterAutospacing="1"/>
            </w:pPr>
            <w:r>
              <w:rPr>
                <w:color w:val="000000"/>
              </w:rPr>
              <w:t>Macon-Bibb County</w:t>
            </w:r>
          </w:p>
        </w:tc>
        <w:tc>
          <w:tcPr>
            <w:tcW w:w="0" w:type="auto"/>
            <w:vAlign w:val="center"/>
          </w:tcPr>
          <w:p w14:paraId="35855CC2" w14:textId="77777777" w:rsidR="008C0C04" w:rsidRDefault="008C0C04" w:rsidP="007B0C6F">
            <w:pPr>
              <w:spacing w:beforeAutospacing="1" w:afterAutospacing="1"/>
            </w:pPr>
            <w:r>
              <w:rPr>
                <w:color w:val="000000"/>
              </w:rPr>
              <w:t>Provides federal funding to relieve the continued impact of the COVID-19 pandemic on the economy, public health, state and local governments, individuals, and businesses, specifically addressing the need for homelessness assistance and supportive services. ECDD has been allocated HOME-ARP funds and has engaged in a consultation and public participation process to develop this Allocation Plan.  The County will describe how it intends to distribute HOME-ARP funds locally, including how the funds will be used to address the needs of qualifying populations.</w:t>
            </w:r>
          </w:p>
        </w:tc>
      </w:tr>
    </w:tbl>
    <w:p w14:paraId="50E8CE01" w14:textId="65584CDD" w:rsidR="008C0C04" w:rsidRDefault="008C0C04" w:rsidP="008C0C0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3</w:t>
      </w:r>
      <w:r>
        <w:rPr>
          <w:rFonts w:asciiTheme="minorHAnsi" w:hAnsiTheme="minorHAnsi"/>
        </w:rPr>
        <w:fldChar w:fldCharType="end"/>
      </w:r>
      <w:r>
        <w:rPr>
          <w:rFonts w:asciiTheme="minorHAnsi" w:hAnsiTheme="minorHAnsi"/>
        </w:rPr>
        <w:t xml:space="preserve"> – Other local / regional / federal planning efforts</w:t>
      </w:r>
    </w:p>
    <w:p w14:paraId="0E33CC3D" w14:textId="77777777" w:rsidR="008C0C04" w:rsidRDefault="008C0C04" w:rsidP="008C0C04"/>
    <w:p w14:paraId="742F0BC3" w14:textId="77777777" w:rsidR="008C0C04" w:rsidRDefault="008C0C04" w:rsidP="008C0C04">
      <w:pPr>
        <w:rPr>
          <w:b/>
          <w:sz w:val="24"/>
          <w:szCs w:val="24"/>
        </w:rPr>
      </w:pPr>
      <w:r>
        <w:rPr>
          <w:b/>
          <w:sz w:val="24"/>
          <w:szCs w:val="24"/>
        </w:rPr>
        <w:t>Narrative (optional)</w:t>
      </w:r>
    </w:p>
    <w:p w14:paraId="4BE31C3E" w14:textId="77777777" w:rsidR="008C0C04" w:rsidRDefault="008C0C04" w:rsidP="008C0C04">
      <w:pPr>
        <w:rPr>
          <w:rFonts w:cs="Arial"/>
        </w:rPr>
      </w:pPr>
    </w:p>
    <w:p w14:paraId="62BF5FA5" w14:textId="77777777" w:rsidR="008C0C04" w:rsidRDefault="008C0C04" w:rsidP="008C0C04">
      <w:pPr>
        <w:rPr>
          <w:rFonts w:cs="Arial"/>
        </w:rPr>
        <w:sectPr w:rsidR="008C0C04" w:rsidSect="008C0C04">
          <w:pgSz w:w="15840" w:h="12240" w:orient="landscape"/>
          <w:pgMar w:top="1440" w:right="1440" w:bottom="1440" w:left="1440" w:header="576" w:footer="432" w:gutter="0"/>
          <w:cols w:space="720"/>
          <w:docGrid w:linePitch="360"/>
        </w:sectPr>
      </w:pPr>
    </w:p>
    <w:p w14:paraId="62C53713" w14:textId="77777777" w:rsidR="008C0C04" w:rsidRDefault="008C0C04" w:rsidP="008C0C04">
      <w:pPr>
        <w:pStyle w:val="Heading2"/>
        <w:keepNext w:val="0"/>
        <w:pageBreakBefore/>
        <w:widowControl w:val="0"/>
        <w:rPr>
          <w:rFonts w:ascii="Calibri" w:hAnsi="Calibri"/>
          <w:i/>
        </w:rPr>
      </w:pPr>
      <w:r>
        <w:rPr>
          <w:rFonts w:ascii="Calibri" w:hAnsi="Calibri"/>
        </w:rPr>
        <w:lastRenderedPageBreak/>
        <w:t>AP-12 Participation – 91.105, 91.200(c)</w:t>
      </w:r>
    </w:p>
    <w:p w14:paraId="42DEB097" w14:textId="77777777" w:rsidR="008C0C04" w:rsidRDefault="008C0C04" w:rsidP="008C0C04">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14:paraId="74295EC7" w14:textId="77777777" w:rsidR="008C0C04" w:rsidRDefault="008C0C04" w:rsidP="008C0C04">
      <w:pPr>
        <w:spacing w:after="0" w:line="240" w:lineRule="auto"/>
        <w:rPr>
          <w:b/>
          <w:sz w:val="24"/>
          <w:szCs w:val="24"/>
        </w:rPr>
      </w:pPr>
      <w:r>
        <w:rPr>
          <w:b/>
          <w:sz w:val="24"/>
          <w:szCs w:val="24"/>
        </w:rPr>
        <w:t xml:space="preserve">Summarize citizen participation process and how it impacted </w:t>
      </w:r>
      <w:proofErr w:type="gramStart"/>
      <w:r>
        <w:rPr>
          <w:b/>
          <w:sz w:val="24"/>
          <w:szCs w:val="24"/>
        </w:rPr>
        <w:t>goal-setting</w:t>
      </w:r>
      <w:proofErr w:type="gramEnd"/>
    </w:p>
    <w:p w14:paraId="7225F4E5" w14:textId="77777777" w:rsidR="008C0C04" w:rsidRDefault="008C0C04" w:rsidP="008C0C04">
      <w:pPr>
        <w:spacing w:after="0" w:line="240" w:lineRule="auto"/>
        <w:rPr>
          <w:b/>
          <w:sz w:val="24"/>
          <w:szCs w:val="24"/>
        </w:rPr>
      </w:pPr>
    </w:p>
    <w:p w14:paraId="3530F818" w14:textId="77777777" w:rsidR="008C0C04" w:rsidRDefault="008C0C04" w:rsidP="008C0C04">
      <w:pPr>
        <w:spacing w:beforeAutospacing="1" w:afterAutospacing="1"/>
        <w:rPr>
          <w:rFonts w:cs="Arial"/>
        </w:rPr>
      </w:pPr>
      <w:r>
        <w:rPr>
          <w:rFonts w:cs="Arial"/>
        </w:rPr>
        <w:t>The MBC Participation Plan ensures that the public receives timely information regarding programs administered by ECDD using CDBG, HOME and HESG Investment Partnership funds. ECDD distributed information using the following methods:</w:t>
      </w:r>
    </w:p>
    <w:p w14:paraId="5AC902E9" w14:textId="77777777" w:rsidR="007C400B" w:rsidRDefault="008C0C04" w:rsidP="007C400B">
      <w:pPr>
        <w:spacing w:before="100" w:beforeAutospacing="1" w:after="100" w:afterAutospacing="1"/>
        <w:rPr>
          <w:rFonts w:cs="Arial"/>
        </w:rPr>
      </w:pPr>
      <w:r>
        <w:rPr>
          <w:rFonts w:cs="Arial"/>
        </w:rPr>
        <w:t>For CDBG, HOME, HESG:</w:t>
      </w:r>
      <w:r>
        <w:rPr>
          <w:rFonts w:cs="Arial"/>
        </w:rPr>
        <w:br/>
        <w:t xml:space="preserve"> • Neighborhood meetings and Public Hearings</w:t>
      </w:r>
    </w:p>
    <w:p w14:paraId="4FB58E1C" w14:textId="67058B97" w:rsidR="008C0C04" w:rsidRDefault="008C0C04" w:rsidP="008C0C04">
      <w:pPr>
        <w:spacing w:beforeAutospacing="1" w:afterAutospacing="1"/>
        <w:rPr>
          <w:rFonts w:cs="Arial"/>
        </w:rPr>
      </w:pPr>
      <w:r>
        <w:rPr>
          <w:rFonts w:cs="Arial"/>
        </w:rPr>
        <w:t>• Presentation to the Macon Coalition to End Homelessness</w:t>
      </w:r>
      <w:r>
        <w:rPr>
          <w:rFonts w:cs="Arial"/>
        </w:rPr>
        <w:br/>
        <w:t xml:space="preserve"> • Posting information on the MBC website</w:t>
      </w:r>
      <w:r>
        <w:rPr>
          <w:rFonts w:cs="Arial"/>
        </w:rPr>
        <w:br/>
        <w:t xml:space="preserve"> • Public notices in local publications</w:t>
      </w:r>
      <w:r>
        <w:rPr>
          <w:rFonts w:cs="Arial"/>
        </w:rPr>
        <w:br/>
        <w:t xml:space="preserve"> • Oral or written comments</w:t>
      </w:r>
    </w:p>
    <w:p w14:paraId="03199FC4" w14:textId="49F04BC4" w:rsidR="008C0C04" w:rsidRDefault="008C0C04" w:rsidP="008C0C04">
      <w:pPr>
        <w:spacing w:beforeAutospacing="1" w:afterAutospacing="1"/>
        <w:rPr>
          <w:rFonts w:cs="Arial"/>
        </w:rPr>
      </w:pPr>
      <w:r>
        <w:rPr>
          <w:rFonts w:cs="Arial"/>
        </w:rPr>
        <w:t xml:space="preserve">MBC conducts all aspects of the citizen participation process in an open manner and encourages the participation of low- and moderate-income </w:t>
      </w:r>
      <w:r w:rsidR="008B634C">
        <w:rPr>
          <w:rFonts w:cs="Arial"/>
        </w:rPr>
        <w:t>people</w:t>
      </w:r>
      <w:r>
        <w:rPr>
          <w:rFonts w:cs="Arial"/>
        </w:rPr>
        <w:t>. ECDD announces the location and time of all public hearings by advertising on the official MBC website, in the Macon Telegraph, in the Macon Black Pages (eblasts) and at least one local minority paper when possible. ECDD also announces public hearings through neighborhood groups and local cable access channels.</w:t>
      </w:r>
    </w:p>
    <w:p w14:paraId="0912E2A5" w14:textId="77777777" w:rsidR="008C0C04" w:rsidRDefault="008C0C04" w:rsidP="008C0C04">
      <w:pPr>
        <w:spacing w:beforeAutospacing="1" w:afterAutospacing="1"/>
        <w:rPr>
          <w:rFonts w:cs="Arial"/>
        </w:rPr>
      </w:pPr>
      <w:r>
        <w:rPr>
          <w:rFonts w:cs="Arial"/>
        </w:rPr>
        <w:t xml:space="preserve">ECDD held two public opportunities for dissemination of information with question-and-answer segments prior to the start of the program year. Both were held during the thirty-day comment period. The public hearings and a summary of projects and priorities were published in local newspapers, via electronic media outlets and at the local public library. On many occasions, ECDD participates in neighborhood meetings to discuss projects and priorities </w:t>
      </w:r>
      <w:proofErr w:type="gramStart"/>
      <w:r>
        <w:rPr>
          <w:rFonts w:cs="Arial"/>
        </w:rPr>
        <w:t>and also</w:t>
      </w:r>
      <w:proofErr w:type="gramEnd"/>
      <w:r>
        <w:rPr>
          <w:rFonts w:cs="Arial"/>
        </w:rPr>
        <w:t xml:space="preserve"> attends and provides informational displays for public viewing at community public service events throughout the city.</w:t>
      </w:r>
    </w:p>
    <w:p w14:paraId="348D8F83" w14:textId="25E566B1" w:rsidR="008C0C04" w:rsidRDefault="008C0C04" w:rsidP="008C0C04">
      <w:pPr>
        <w:spacing w:beforeAutospacing="1" w:afterAutospacing="1"/>
        <w:rPr>
          <w:rFonts w:cs="Arial"/>
        </w:rPr>
      </w:pPr>
      <w:r>
        <w:rPr>
          <w:rFonts w:cs="Arial"/>
        </w:rPr>
        <w:t xml:space="preserve">Per request, MBC will provide a translator for non-English speaking individuals as well as provide accommodations for disabled individuals when notified in advance. The contact information to request special </w:t>
      </w:r>
      <w:r w:rsidR="008B634C">
        <w:rPr>
          <w:rFonts w:cs="Arial"/>
        </w:rPr>
        <w:t>accommodation</w:t>
      </w:r>
      <w:r>
        <w:rPr>
          <w:rFonts w:cs="Arial"/>
        </w:rPr>
        <w:t xml:space="preserve"> to attend a public meeting is provided in </w:t>
      </w:r>
      <w:proofErr w:type="gramStart"/>
      <w:r>
        <w:rPr>
          <w:rFonts w:cs="Arial"/>
        </w:rPr>
        <w:t>the public</w:t>
      </w:r>
      <w:proofErr w:type="gramEnd"/>
      <w:r>
        <w:rPr>
          <w:rFonts w:cs="Arial"/>
        </w:rPr>
        <w:t xml:space="preserve"> notice.</w:t>
      </w:r>
    </w:p>
    <w:p w14:paraId="35C76E92" w14:textId="77777777" w:rsidR="008C0C04" w:rsidRDefault="008C0C04" w:rsidP="008C0C04">
      <w:pPr>
        <w:spacing w:beforeAutospacing="1" w:afterAutospacing="1"/>
        <w:rPr>
          <w:rFonts w:cs="Arial"/>
        </w:rPr>
      </w:pPr>
      <w:r>
        <w:rPr>
          <w:rFonts w:cs="Arial"/>
        </w:rPr>
        <w:lastRenderedPageBreak/>
        <w:t>Citizens may submit their views via the following methods:</w:t>
      </w:r>
    </w:p>
    <w:p w14:paraId="3EE9A766" w14:textId="77777777" w:rsidR="008C0C04" w:rsidRDefault="008C0C04" w:rsidP="008C0C04">
      <w:pPr>
        <w:spacing w:beforeAutospacing="1" w:afterAutospacing="1"/>
        <w:rPr>
          <w:rFonts w:cs="Arial"/>
        </w:rPr>
      </w:pPr>
      <w:r>
        <w:rPr>
          <w:rFonts w:cs="Arial"/>
        </w:rPr>
        <w:t>• Directly to program staff</w:t>
      </w:r>
      <w:r>
        <w:rPr>
          <w:rFonts w:cs="Arial"/>
        </w:rPr>
        <w:br/>
        <w:t xml:space="preserve"> • To recognized neighborhood organizations</w:t>
      </w:r>
      <w:r>
        <w:rPr>
          <w:rFonts w:cs="Arial"/>
        </w:rPr>
        <w:br/>
        <w:t xml:space="preserve"> • To County Commissioners</w:t>
      </w:r>
      <w:r>
        <w:rPr>
          <w:rFonts w:cs="Arial"/>
        </w:rPr>
        <w:br/>
        <w:t xml:space="preserve"> • At neighborhood and public interest meetings hosted and/or attended by MBC and ECDD personnel.</w:t>
      </w:r>
      <w:r>
        <w:rPr>
          <w:rFonts w:cs="Arial"/>
        </w:rPr>
        <w:br/>
        <w:t xml:space="preserve"> • Public hearings</w:t>
      </w:r>
      <w:r>
        <w:rPr>
          <w:rFonts w:cs="Arial"/>
        </w:rPr>
        <w:br/>
        <w:t xml:space="preserve"> • By email</w:t>
      </w:r>
    </w:p>
    <w:p w14:paraId="24C7D9CF" w14:textId="77777777" w:rsidR="008C0C04" w:rsidRDefault="008C0C04" w:rsidP="008C0C04">
      <w:pPr>
        <w:rPr>
          <w:rFonts w:cs="Arial"/>
        </w:rPr>
      </w:pPr>
    </w:p>
    <w:p w14:paraId="21FBA74D" w14:textId="77777777" w:rsidR="008C0C04" w:rsidRDefault="008C0C04" w:rsidP="008C0C04">
      <w:pPr>
        <w:keepNext/>
        <w:rPr>
          <w:b/>
          <w:sz w:val="24"/>
          <w:szCs w:val="24"/>
        </w:rPr>
      </w:pPr>
      <w:r>
        <w:rPr>
          <w:b/>
          <w:sz w:val="24"/>
          <w:szCs w:val="24"/>
        </w:rPr>
        <w:t>Citizen Participation Outreach</w:t>
      </w:r>
    </w:p>
    <w:tbl>
      <w:tblPr>
        <w:tblW w:w="660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04"/>
        <w:gridCol w:w="1837"/>
        <w:gridCol w:w="1914"/>
        <w:gridCol w:w="2171"/>
        <w:gridCol w:w="1990"/>
        <w:gridCol w:w="2157"/>
        <w:gridCol w:w="5944"/>
      </w:tblGrid>
      <w:tr w:rsidR="008C0C04" w14:paraId="24B1CF2B" w14:textId="77777777" w:rsidTr="00D7050B">
        <w:trPr>
          <w:cantSplit/>
          <w:tblHeader/>
        </w:trPr>
        <w:tc>
          <w:tcPr>
            <w:tcW w:w="372" w:type="pct"/>
            <w:tcBorders>
              <w:top w:val="single" w:sz="4" w:space="0" w:color="auto"/>
              <w:left w:val="single" w:sz="4" w:space="0" w:color="auto"/>
              <w:bottom w:val="single" w:sz="4" w:space="0" w:color="auto"/>
              <w:right w:val="single" w:sz="4" w:space="0" w:color="auto"/>
            </w:tcBorders>
            <w:hideMark/>
          </w:tcPr>
          <w:p w14:paraId="4E4E0B4A" w14:textId="77777777" w:rsidR="008C0C04" w:rsidRPr="0070417D" w:rsidRDefault="008C0C04" w:rsidP="007B0C6F">
            <w:pPr>
              <w:keepNext/>
              <w:spacing w:after="0" w:line="240" w:lineRule="auto"/>
              <w:jc w:val="center"/>
              <w:rPr>
                <w:b/>
                <w:bCs/>
                <w:sz w:val="20"/>
                <w:szCs w:val="20"/>
              </w:rPr>
            </w:pPr>
            <w:r w:rsidRPr="0070417D">
              <w:rPr>
                <w:b/>
                <w:bCs/>
                <w:sz w:val="20"/>
                <w:szCs w:val="20"/>
              </w:rPr>
              <w:t>Sort Order</w:t>
            </w:r>
          </w:p>
        </w:tc>
        <w:tc>
          <w:tcPr>
            <w:tcW w:w="601" w:type="pct"/>
            <w:tcBorders>
              <w:top w:val="single" w:sz="4" w:space="0" w:color="auto"/>
              <w:left w:val="single" w:sz="4" w:space="0" w:color="auto"/>
              <w:bottom w:val="single" w:sz="4" w:space="0" w:color="auto"/>
              <w:right w:val="single" w:sz="4" w:space="0" w:color="auto"/>
            </w:tcBorders>
            <w:hideMark/>
          </w:tcPr>
          <w:p w14:paraId="2313F951" w14:textId="77777777" w:rsidR="008C0C04" w:rsidRPr="0070417D" w:rsidRDefault="008C0C04" w:rsidP="007B0C6F">
            <w:pPr>
              <w:keepNext/>
              <w:spacing w:after="0" w:line="240" w:lineRule="auto"/>
              <w:jc w:val="center"/>
              <w:rPr>
                <w:b/>
                <w:sz w:val="20"/>
                <w:szCs w:val="20"/>
              </w:rPr>
            </w:pPr>
            <w:r w:rsidRPr="0070417D">
              <w:rPr>
                <w:b/>
                <w:bCs/>
                <w:sz w:val="20"/>
                <w:szCs w:val="20"/>
              </w:rPr>
              <w:t>Mode of Outreach</w:t>
            </w:r>
          </w:p>
        </w:tc>
        <w:tc>
          <w:tcPr>
            <w:tcW w:w="616" w:type="pct"/>
            <w:tcBorders>
              <w:top w:val="single" w:sz="4" w:space="0" w:color="auto"/>
              <w:left w:val="single" w:sz="4" w:space="0" w:color="auto"/>
              <w:bottom w:val="single" w:sz="4" w:space="0" w:color="auto"/>
              <w:right w:val="single" w:sz="4" w:space="0" w:color="auto"/>
            </w:tcBorders>
            <w:hideMark/>
          </w:tcPr>
          <w:p w14:paraId="50504D53" w14:textId="77777777" w:rsidR="008C0C04" w:rsidRPr="0070417D" w:rsidRDefault="008C0C04" w:rsidP="007B0C6F">
            <w:pPr>
              <w:keepNext/>
              <w:spacing w:after="0" w:line="240" w:lineRule="auto"/>
              <w:jc w:val="center"/>
              <w:rPr>
                <w:b/>
                <w:sz w:val="20"/>
                <w:szCs w:val="20"/>
              </w:rPr>
            </w:pPr>
            <w:r w:rsidRPr="0070417D">
              <w:rPr>
                <w:b/>
                <w:bCs/>
                <w:sz w:val="20"/>
                <w:szCs w:val="20"/>
              </w:rPr>
              <w:t>Target of Outreach</w:t>
            </w:r>
          </w:p>
        </w:tc>
        <w:tc>
          <w:tcPr>
            <w:tcW w:w="691" w:type="pct"/>
            <w:tcBorders>
              <w:top w:val="single" w:sz="4" w:space="0" w:color="auto"/>
              <w:left w:val="single" w:sz="4" w:space="0" w:color="auto"/>
              <w:bottom w:val="single" w:sz="4" w:space="0" w:color="auto"/>
              <w:right w:val="single" w:sz="4" w:space="0" w:color="auto"/>
            </w:tcBorders>
            <w:hideMark/>
          </w:tcPr>
          <w:p w14:paraId="33B34C22" w14:textId="77777777" w:rsidR="008C0C04" w:rsidRPr="0070417D" w:rsidRDefault="008C0C04" w:rsidP="007B0C6F">
            <w:pPr>
              <w:keepNext/>
              <w:spacing w:after="0" w:line="240" w:lineRule="auto"/>
              <w:jc w:val="center"/>
              <w:rPr>
                <w:b/>
                <w:bCs/>
                <w:sz w:val="20"/>
                <w:szCs w:val="20"/>
              </w:rPr>
            </w:pPr>
            <w:r w:rsidRPr="0070417D">
              <w:rPr>
                <w:b/>
                <w:bCs/>
                <w:sz w:val="20"/>
                <w:szCs w:val="20"/>
              </w:rPr>
              <w:t>Summary of </w:t>
            </w:r>
          </w:p>
          <w:p w14:paraId="007C8C2C" w14:textId="77777777" w:rsidR="008C0C04" w:rsidRPr="0070417D" w:rsidRDefault="008C0C04" w:rsidP="007B0C6F">
            <w:pPr>
              <w:keepNext/>
              <w:spacing w:after="0" w:line="240" w:lineRule="auto"/>
              <w:jc w:val="center"/>
              <w:rPr>
                <w:b/>
                <w:sz w:val="20"/>
                <w:szCs w:val="20"/>
              </w:rPr>
            </w:pPr>
            <w:r w:rsidRPr="0070417D">
              <w:rPr>
                <w:b/>
                <w:bCs/>
                <w:sz w:val="20"/>
                <w:szCs w:val="20"/>
              </w:rPr>
              <w:t>response/attendance</w:t>
            </w:r>
          </w:p>
        </w:tc>
        <w:tc>
          <w:tcPr>
            <w:tcW w:w="638" w:type="pct"/>
            <w:tcBorders>
              <w:top w:val="single" w:sz="4" w:space="0" w:color="auto"/>
              <w:left w:val="single" w:sz="4" w:space="0" w:color="auto"/>
              <w:bottom w:val="single" w:sz="4" w:space="0" w:color="auto"/>
              <w:right w:val="single" w:sz="4" w:space="0" w:color="auto"/>
            </w:tcBorders>
            <w:hideMark/>
          </w:tcPr>
          <w:p w14:paraId="451A22F7" w14:textId="77777777" w:rsidR="008C0C04" w:rsidRPr="0070417D" w:rsidRDefault="008C0C04" w:rsidP="007B0C6F">
            <w:pPr>
              <w:keepNext/>
              <w:spacing w:after="0" w:line="240" w:lineRule="auto"/>
              <w:jc w:val="center"/>
              <w:rPr>
                <w:b/>
                <w:bCs/>
                <w:sz w:val="20"/>
                <w:szCs w:val="20"/>
              </w:rPr>
            </w:pPr>
            <w:r w:rsidRPr="0070417D">
              <w:rPr>
                <w:b/>
                <w:bCs/>
                <w:sz w:val="20"/>
                <w:szCs w:val="20"/>
              </w:rPr>
              <w:t>Summary of </w:t>
            </w:r>
          </w:p>
          <w:p w14:paraId="16BC334D" w14:textId="77777777" w:rsidR="008C0C04" w:rsidRPr="0070417D" w:rsidRDefault="008C0C04" w:rsidP="007B0C6F">
            <w:pPr>
              <w:keepNext/>
              <w:spacing w:after="0" w:line="240" w:lineRule="auto"/>
              <w:jc w:val="center"/>
              <w:rPr>
                <w:b/>
                <w:sz w:val="20"/>
                <w:szCs w:val="20"/>
              </w:rPr>
            </w:pPr>
            <w:r w:rsidRPr="0070417D">
              <w:rPr>
                <w:b/>
                <w:bCs/>
                <w:sz w:val="20"/>
                <w:szCs w:val="20"/>
              </w:rPr>
              <w:t>comments received</w:t>
            </w:r>
          </w:p>
        </w:tc>
        <w:tc>
          <w:tcPr>
            <w:tcW w:w="288" w:type="pct"/>
            <w:tcBorders>
              <w:top w:val="single" w:sz="4" w:space="0" w:color="auto"/>
              <w:left w:val="single" w:sz="4" w:space="0" w:color="auto"/>
              <w:bottom w:val="single" w:sz="4" w:space="0" w:color="auto"/>
              <w:right w:val="single" w:sz="4" w:space="0" w:color="auto"/>
            </w:tcBorders>
            <w:hideMark/>
          </w:tcPr>
          <w:p w14:paraId="4D08E08C" w14:textId="77777777" w:rsidR="008C0C04" w:rsidRPr="0070417D" w:rsidRDefault="008C0C04" w:rsidP="007B0C6F">
            <w:pPr>
              <w:keepNext/>
              <w:spacing w:after="0" w:line="240" w:lineRule="auto"/>
              <w:jc w:val="center"/>
              <w:rPr>
                <w:b/>
                <w:sz w:val="20"/>
                <w:szCs w:val="20"/>
              </w:rPr>
            </w:pPr>
            <w:r w:rsidRPr="0070417D">
              <w:rPr>
                <w:b/>
                <w:bCs/>
                <w:sz w:val="20"/>
                <w:szCs w:val="20"/>
              </w:rPr>
              <w:t>Summary of comments not accepted and reasons</w:t>
            </w:r>
          </w:p>
        </w:tc>
        <w:tc>
          <w:tcPr>
            <w:tcW w:w="1793" w:type="pct"/>
            <w:tcBorders>
              <w:top w:val="single" w:sz="4" w:space="0" w:color="auto"/>
              <w:left w:val="single" w:sz="4" w:space="0" w:color="auto"/>
              <w:bottom w:val="single" w:sz="4" w:space="0" w:color="auto"/>
              <w:right w:val="single" w:sz="4" w:space="0" w:color="auto"/>
            </w:tcBorders>
            <w:hideMark/>
          </w:tcPr>
          <w:p w14:paraId="689B30F3" w14:textId="77777777" w:rsidR="008C0C04" w:rsidRPr="0070417D" w:rsidRDefault="008C0C04" w:rsidP="0070417D">
            <w:pPr>
              <w:keepNext/>
              <w:spacing w:after="0" w:line="240" w:lineRule="auto"/>
              <w:rPr>
                <w:b/>
                <w:sz w:val="20"/>
                <w:szCs w:val="20"/>
              </w:rPr>
            </w:pPr>
            <w:r w:rsidRPr="0070417D">
              <w:rPr>
                <w:b/>
                <w:bCs/>
                <w:sz w:val="20"/>
                <w:szCs w:val="20"/>
              </w:rPr>
              <w:t>URL (If applicable)</w:t>
            </w:r>
          </w:p>
        </w:tc>
      </w:tr>
      <w:tr w:rsidR="008C0C04" w14:paraId="0D3A280D" w14:textId="77777777" w:rsidTr="00D7050B">
        <w:trPr>
          <w:cantSplit/>
        </w:trPr>
        <w:tc>
          <w:tcPr>
            <w:tcW w:w="372" w:type="pct"/>
            <w:tcBorders>
              <w:top w:val="single" w:sz="4" w:space="0" w:color="auto"/>
              <w:left w:val="single" w:sz="4" w:space="0" w:color="auto"/>
              <w:bottom w:val="single" w:sz="4" w:space="0" w:color="auto"/>
              <w:right w:val="single" w:sz="4" w:space="0" w:color="auto"/>
            </w:tcBorders>
            <w:vAlign w:val="center"/>
          </w:tcPr>
          <w:p w14:paraId="546565E2" w14:textId="77777777" w:rsidR="008C0C04" w:rsidRPr="0070417D" w:rsidRDefault="008C0C04" w:rsidP="007B0C6F">
            <w:pPr>
              <w:spacing w:beforeAutospacing="1" w:afterAutospacing="1"/>
              <w:rPr>
                <w:sz w:val="18"/>
                <w:szCs w:val="18"/>
              </w:rPr>
            </w:pPr>
            <w:r w:rsidRPr="0070417D">
              <w:rPr>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510270F5" w14:textId="77777777" w:rsidR="008C0C04" w:rsidRPr="0070417D" w:rsidRDefault="008C0C04" w:rsidP="007B0C6F">
            <w:pPr>
              <w:spacing w:beforeAutospacing="1" w:afterAutospacing="1"/>
              <w:rPr>
                <w:sz w:val="18"/>
                <w:szCs w:val="18"/>
              </w:rPr>
            </w:pPr>
            <w:r w:rsidRPr="0070417D">
              <w:rPr>
                <w:color w:val="000000"/>
                <w:sz w:val="18"/>
                <w:szCs w:val="18"/>
              </w:rPr>
              <w:t>Public Meeting</w:t>
            </w:r>
          </w:p>
        </w:tc>
        <w:tc>
          <w:tcPr>
            <w:tcW w:w="616" w:type="pct"/>
            <w:tcBorders>
              <w:top w:val="single" w:sz="4" w:space="0" w:color="auto"/>
              <w:left w:val="single" w:sz="4" w:space="0" w:color="auto"/>
              <w:bottom w:val="single" w:sz="4" w:space="0" w:color="auto"/>
              <w:right w:val="single" w:sz="4" w:space="0" w:color="auto"/>
            </w:tcBorders>
            <w:vAlign w:val="center"/>
          </w:tcPr>
          <w:p w14:paraId="65B44962" w14:textId="77777777" w:rsidR="008C0C04" w:rsidRPr="0070417D" w:rsidRDefault="008C0C04" w:rsidP="007B0C6F">
            <w:pPr>
              <w:spacing w:beforeAutospacing="1" w:afterAutospacing="1"/>
              <w:rPr>
                <w:sz w:val="18"/>
                <w:szCs w:val="18"/>
              </w:rPr>
            </w:pPr>
            <w:r w:rsidRPr="0070417D">
              <w:rPr>
                <w:color w:val="000000"/>
                <w:sz w:val="18"/>
                <w:szCs w:val="18"/>
              </w:rPr>
              <w:t>Non-targeted/broad community</w:t>
            </w:r>
          </w:p>
        </w:tc>
        <w:tc>
          <w:tcPr>
            <w:tcW w:w="691" w:type="pct"/>
            <w:tcBorders>
              <w:top w:val="single" w:sz="4" w:space="0" w:color="auto"/>
              <w:left w:val="single" w:sz="4" w:space="0" w:color="auto"/>
              <w:bottom w:val="single" w:sz="4" w:space="0" w:color="auto"/>
              <w:right w:val="single" w:sz="4" w:space="0" w:color="auto"/>
            </w:tcBorders>
            <w:vAlign w:val="center"/>
          </w:tcPr>
          <w:p w14:paraId="50702166" w14:textId="77777777" w:rsidR="008C0C04" w:rsidRPr="0070417D" w:rsidRDefault="008C0C04" w:rsidP="007B0C6F">
            <w:pPr>
              <w:spacing w:beforeAutospacing="1" w:afterAutospacing="1"/>
              <w:rPr>
                <w:sz w:val="18"/>
                <w:szCs w:val="18"/>
              </w:rPr>
            </w:pPr>
            <w:r w:rsidRPr="0070417D">
              <w:rPr>
                <w:color w:val="000000"/>
                <w:sz w:val="18"/>
                <w:szCs w:val="18"/>
              </w:rPr>
              <w:t>Nominal responses/attendance</w:t>
            </w:r>
          </w:p>
        </w:tc>
        <w:tc>
          <w:tcPr>
            <w:tcW w:w="0" w:type="auto"/>
            <w:tcBorders>
              <w:top w:val="single" w:sz="4" w:space="0" w:color="auto"/>
              <w:left w:val="single" w:sz="4" w:space="0" w:color="auto"/>
              <w:bottom w:val="single" w:sz="4" w:space="0" w:color="auto"/>
              <w:right w:val="single" w:sz="4" w:space="0" w:color="auto"/>
            </w:tcBorders>
            <w:vAlign w:val="center"/>
          </w:tcPr>
          <w:p w14:paraId="78BE1600" w14:textId="77777777" w:rsidR="008C0C04" w:rsidRPr="0070417D" w:rsidRDefault="008C0C04" w:rsidP="007B0C6F">
            <w:pPr>
              <w:spacing w:beforeAutospacing="1" w:afterAutospacing="1"/>
              <w:rPr>
                <w:sz w:val="18"/>
                <w:szCs w:val="18"/>
              </w:rPr>
            </w:pPr>
            <w:r w:rsidRPr="0070417D">
              <w:rPr>
                <w:color w:val="000000"/>
                <w:sz w:val="18"/>
                <w:szCs w:val="18"/>
              </w:rPr>
              <w:t>No comments were received</w:t>
            </w:r>
          </w:p>
        </w:tc>
        <w:tc>
          <w:tcPr>
            <w:tcW w:w="288" w:type="pct"/>
            <w:tcBorders>
              <w:top w:val="single" w:sz="4" w:space="0" w:color="auto"/>
              <w:left w:val="single" w:sz="4" w:space="0" w:color="auto"/>
              <w:bottom w:val="single" w:sz="4" w:space="0" w:color="auto"/>
              <w:right w:val="single" w:sz="4" w:space="0" w:color="auto"/>
            </w:tcBorders>
            <w:vAlign w:val="center"/>
          </w:tcPr>
          <w:p w14:paraId="2F5EF6F0" w14:textId="77777777" w:rsidR="008C0C04" w:rsidRPr="0070417D" w:rsidRDefault="008C0C04" w:rsidP="00D7050B">
            <w:pPr>
              <w:spacing w:beforeAutospacing="1" w:afterAutospacing="1"/>
              <w:jc w:val="center"/>
              <w:rPr>
                <w:sz w:val="18"/>
                <w:szCs w:val="18"/>
              </w:rPr>
            </w:pPr>
            <w:r w:rsidRPr="0070417D">
              <w:rPr>
                <w:color w:val="000000"/>
                <w:sz w:val="18"/>
                <w:szCs w:val="18"/>
              </w:rPr>
              <w:t>N/A</w:t>
            </w:r>
          </w:p>
        </w:tc>
        <w:tc>
          <w:tcPr>
            <w:tcW w:w="1793" w:type="pct"/>
            <w:tcBorders>
              <w:top w:val="single" w:sz="4" w:space="0" w:color="auto"/>
              <w:left w:val="single" w:sz="4" w:space="0" w:color="auto"/>
              <w:bottom w:val="single" w:sz="4" w:space="0" w:color="auto"/>
              <w:right w:val="single" w:sz="4" w:space="0" w:color="auto"/>
            </w:tcBorders>
            <w:vAlign w:val="center"/>
          </w:tcPr>
          <w:p w14:paraId="69340F41" w14:textId="77777777" w:rsidR="008C0C04" w:rsidRDefault="008C0C04" w:rsidP="007B0C6F">
            <w:pPr>
              <w:spacing w:beforeAutospacing="1" w:afterAutospacing="1"/>
            </w:pPr>
            <w:r>
              <w:rPr>
                <w:color w:val="000000"/>
              </w:rPr>
              <w:t xml:space="preserve"> </w:t>
            </w:r>
          </w:p>
        </w:tc>
      </w:tr>
      <w:tr w:rsidR="008C0C04" w14:paraId="7E07D7E7" w14:textId="77777777" w:rsidTr="00D7050B">
        <w:trPr>
          <w:cantSplit/>
        </w:trPr>
        <w:tc>
          <w:tcPr>
            <w:tcW w:w="372" w:type="pct"/>
            <w:tcBorders>
              <w:top w:val="single" w:sz="4" w:space="0" w:color="auto"/>
              <w:left w:val="single" w:sz="4" w:space="0" w:color="auto"/>
              <w:bottom w:val="single" w:sz="4" w:space="0" w:color="auto"/>
              <w:right w:val="single" w:sz="4" w:space="0" w:color="auto"/>
            </w:tcBorders>
            <w:vAlign w:val="center"/>
          </w:tcPr>
          <w:p w14:paraId="0B1F42BB" w14:textId="77777777" w:rsidR="008C0C04" w:rsidRPr="0070417D" w:rsidRDefault="008C0C04" w:rsidP="007B0C6F">
            <w:pPr>
              <w:spacing w:beforeAutospacing="1" w:afterAutospacing="1"/>
              <w:rPr>
                <w:sz w:val="18"/>
                <w:szCs w:val="18"/>
              </w:rPr>
            </w:pPr>
            <w:r w:rsidRPr="0070417D">
              <w:rPr>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494FC8C3" w14:textId="77777777" w:rsidR="008C0C04" w:rsidRPr="0070417D" w:rsidRDefault="008C0C04" w:rsidP="007B0C6F">
            <w:pPr>
              <w:spacing w:beforeAutospacing="1" w:afterAutospacing="1"/>
              <w:rPr>
                <w:sz w:val="18"/>
                <w:szCs w:val="18"/>
              </w:rPr>
            </w:pPr>
            <w:r w:rsidRPr="0070417D">
              <w:rPr>
                <w:color w:val="000000"/>
                <w:sz w:val="18"/>
                <w:szCs w:val="18"/>
              </w:rPr>
              <w:t>Internet Outreach</w:t>
            </w:r>
          </w:p>
        </w:tc>
        <w:tc>
          <w:tcPr>
            <w:tcW w:w="616" w:type="pct"/>
            <w:tcBorders>
              <w:top w:val="single" w:sz="4" w:space="0" w:color="auto"/>
              <w:left w:val="single" w:sz="4" w:space="0" w:color="auto"/>
              <w:bottom w:val="single" w:sz="4" w:space="0" w:color="auto"/>
              <w:right w:val="single" w:sz="4" w:space="0" w:color="auto"/>
            </w:tcBorders>
            <w:vAlign w:val="center"/>
          </w:tcPr>
          <w:p w14:paraId="14D5CFF6" w14:textId="77777777" w:rsidR="008C0C04" w:rsidRPr="0070417D" w:rsidRDefault="008C0C04" w:rsidP="007B0C6F">
            <w:pPr>
              <w:spacing w:beforeAutospacing="1" w:afterAutospacing="1"/>
              <w:rPr>
                <w:sz w:val="18"/>
                <w:szCs w:val="18"/>
              </w:rPr>
            </w:pPr>
            <w:r w:rsidRPr="0070417D">
              <w:rPr>
                <w:color w:val="000000"/>
                <w:sz w:val="18"/>
                <w:szCs w:val="18"/>
              </w:rPr>
              <w:t>Non-English Speaking - Specify other language: Spanish</w:t>
            </w:r>
          </w:p>
        </w:tc>
        <w:tc>
          <w:tcPr>
            <w:tcW w:w="691" w:type="pct"/>
            <w:tcBorders>
              <w:top w:val="single" w:sz="4" w:space="0" w:color="auto"/>
              <w:left w:val="single" w:sz="4" w:space="0" w:color="auto"/>
              <w:bottom w:val="single" w:sz="4" w:space="0" w:color="auto"/>
              <w:right w:val="single" w:sz="4" w:space="0" w:color="auto"/>
            </w:tcBorders>
            <w:vAlign w:val="center"/>
          </w:tcPr>
          <w:p w14:paraId="6997D227" w14:textId="77777777" w:rsidR="008C0C04" w:rsidRPr="0070417D" w:rsidRDefault="008C0C04" w:rsidP="007B0C6F">
            <w:pPr>
              <w:spacing w:beforeAutospacing="1" w:afterAutospacing="1"/>
              <w:rPr>
                <w:sz w:val="18"/>
                <w:szCs w:val="18"/>
              </w:rPr>
            </w:pPr>
            <w:r w:rsidRPr="0070417D">
              <w:rPr>
                <w:color w:val="000000"/>
                <w:sz w:val="18"/>
                <w:szCs w:val="18"/>
              </w:rPr>
              <w:t>Nominal responses/attendance</w:t>
            </w:r>
          </w:p>
        </w:tc>
        <w:tc>
          <w:tcPr>
            <w:tcW w:w="0" w:type="auto"/>
            <w:tcBorders>
              <w:top w:val="single" w:sz="4" w:space="0" w:color="auto"/>
              <w:left w:val="single" w:sz="4" w:space="0" w:color="auto"/>
              <w:bottom w:val="single" w:sz="4" w:space="0" w:color="auto"/>
              <w:right w:val="single" w:sz="4" w:space="0" w:color="auto"/>
            </w:tcBorders>
            <w:vAlign w:val="center"/>
          </w:tcPr>
          <w:p w14:paraId="00660E72" w14:textId="77777777" w:rsidR="008C0C04" w:rsidRPr="0070417D" w:rsidRDefault="008C0C04" w:rsidP="007B0C6F">
            <w:pPr>
              <w:spacing w:beforeAutospacing="1" w:afterAutospacing="1"/>
              <w:rPr>
                <w:sz w:val="18"/>
                <w:szCs w:val="18"/>
              </w:rPr>
            </w:pPr>
            <w:r w:rsidRPr="0070417D">
              <w:rPr>
                <w:color w:val="000000"/>
                <w:sz w:val="18"/>
                <w:szCs w:val="18"/>
              </w:rPr>
              <w:t>No comments were received.</w:t>
            </w:r>
          </w:p>
        </w:tc>
        <w:tc>
          <w:tcPr>
            <w:tcW w:w="288" w:type="pct"/>
            <w:tcBorders>
              <w:top w:val="single" w:sz="4" w:space="0" w:color="auto"/>
              <w:left w:val="single" w:sz="4" w:space="0" w:color="auto"/>
              <w:bottom w:val="single" w:sz="4" w:space="0" w:color="auto"/>
              <w:right w:val="single" w:sz="4" w:space="0" w:color="auto"/>
            </w:tcBorders>
            <w:vAlign w:val="center"/>
          </w:tcPr>
          <w:p w14:paraId="6644CA95" w14:textId="77777777" w:rsidR="008C0C04" w:rsidRPr="0070417D" w:rsidRDefault="008C0C04" w:rsidP="00D7050B">
            <w:pPr>
              <w:spacing w:beforeAutospacing="1" w:afterAutospacing="1"/>
              <w:jc w:val="center"/>
              <w:rPr>
                <w:sz w:val="18"/>
                <w:szCs w:val="18"/>
              </w:rPr>
            </w:pPr>
            <w:r w:rsidRPr="0070417D">
              <w:rPr>
                <w:color w:val="000000"/>
                <w:sz w:val="18"/>
                <w:szCs w:val="18"/>
              </w:rPr>
              <w:t>N/A</w:t>
            </w:r>
          </w:p>
        </w:tc>
        <w:tc>
          <w:tcPr>
            <w:tcW w:w="1793" w:type="pct"/>
            <w:tcBorders>
              <w:top w:val="single" w:sz="4" w:space="0" w:color="auto"/>
              <w:left w:val="single" w:sz="4" w:space="0" w:color="auto"/>
              <w:bottom w:val="single" w:sz="4" w:space="0" w:color="auto"/>
              <w:right w:val="single" w:sz="4" w:space="0" w:color="auto"/>
            </w:tcBorders>
            <w:vAlign w:val="center"/>
          </w:tcPr>
          <w:p w14:paraId="781CA58C" w14:textId="77777777" w:rsidR="008C0C04" w:rsidRDefault="008C0C04" w:rsidP="007B0C6F">
            <w:pPr>
              <w:spacing w:beforeAutospacing="1" w:afterAutospacing="1"/>
            </w:pPr>
            <w:r>
              <w:rPr>
                <w:color w:val="000000"/>
              </w:rPr>
              <w:t xml:space="preserve"> </w:t>
            </w:r>
          </w:p>
        </w:tc>
      </w:tr>
      <w:tr w:rsidR="008C0C04" w14:paraId="595A5CDF" w14:textId="77777777" w:rsidTr="00D7050B">
        <w:trPr>
          <w:cantSplit/>
        </w:trPr>
        <w:tc>
          <w:tcPr>
            <w:tcW w:w="372" w:type="pct"/>
            <w:tcBorders>
              <w:top w:val="single" w:sz="4" w:space="0" w:color="auto"/>
              <w:left w:val="single" w:sz="4" w:space="0" w:color="auto"/>
              <w:bottom w:val="single" w:sz="4" w:space="0" w:color="auto"/>
              <w:right w:val="single" w:sz="4" w:space="0" w:color="auto"/>
            </w:tcBorders>
            <w:vAlign w:val="center"/>
          </w:tcPr>
          <w:p w14:paraId="0DF2B66D" w14:textId="77777777" w:rsidR="008C0C04" w:rsidRPr="0070417D" w:rsidRDefault="008C0C04" w:rsidP="007B0C6F">
            <w:pPr>
              <w:spacing w:beforeAutospacing="1" w:afterAutospacing="1"/>
              <w:rPr>
                <w:sz w:val="18"/>
                <w:szCs w:val="18"/>
              </w:rPr>
            </w:pPr>
            <w:r w:rsidRPr="0070417D">
              <w:rPr>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34D30AA" w14:textId="77777777" w:rsidR="008C0C04" w:rsidRPr="0070417D" w:rsidRDefault="008C0C04" w:rsidP="007B0C6F">
            <w:pPr>
              <w:spacing w:beforeAutospacing="1" w:afterAutospacing="1"/>
              <w:rPr>
                <w:sz w:val="18"/>
                <w:szCs w:val="18"/>
              </w:rPr>
            </w:pPr>
            <w:r w:rsidRPr="0070417D">
              <w:rPr>
                <w:color w:val="000000"/>
                <w:sz w:val="18"/>
                <w:szCs w:val="18"/>
              </w:rPr>
              <w:t>Newspaper Ad</w:t>
            </w:r>
          </w:p>
        </w:tc>
        <w:tc>
          <w:tcPr>
            <w:tcW w:w="616" w:type="pct"/>
            <w:tcBorders>
              <w:top w:val="single" w:sz="4" w:space="0" w:color="auto"/>
              <w:left w:val="single" w:sz="4" w:space="0" w:color="auto"/>
              <w:bottom w:val="single" w:sz="4" w:space="0" w:color="auto"/>
              <w:right w:val="single" w:sz="4" w:space="0" w:color="auto"/>
            </w:tcBorders>
            <w:vAlign w:val="center"/>
          </w:tcPr>
          <w:p w14:paraId="3350C506" w14:textId="77777777" w:rsidR="008C0C04" w:rsidRPr="0070417D" w:rsidRDefault="008C0C04" w:rsidP="007B0C6F">
            <w:pPr>
              <w:spacing w:beforeAutospacing="1" w:afterAutospacing="1"/>
              <w:rPr>
                <w:sz w:val="18"/>
                <w:szCs w:val="18"/>
              </w:rPr>
            </w:pPr>
            <w:r w:rsidRPr="0070417D">
              <w:rPr>
                <w:color w:val="000000"/>
                <w:sz w:val="18"/>
                <w:szCs w:val="18"/>
              </w:rPr>
              <w:t>Non-targeted/broad community</w:t>
            </w:r>
          </w:p>
        </w:tc>
        <w:tc>
          <w:tcPr>
            <w:tcW w:w="691" w:type="pct"/>
            <w:tcBorders>
              <w:top w:val="single" w:sz="4" w:space="0" w:color="auto"/>
              <w:left w:val="single" w:sz="4" w:space="0" w:color="auto"/>
              <w:bottom w:val="single" w:sz="4" w:space="0" w:color="auto"/>
              <w:right w:val="single" w:sz="4" w:space="0" w:color="auto"/>
            </w:tcBorders>
            <w:vAlign w:val="center"/>
          </w:tcPr>
          <w:p w14:paraId="3CA333CC" w14:textId="77777777" w:rsidR="008C0C04" w:rsidRPr="0070417D" w:rsidRDefault="008C0C04" w:rsidP="007B0C6F">
            <w:pPr>
              <w:spacing w:beforeAutospacing="1" w:afterAutospacing="1"/>
              <w:rPr>
                <w:sz w:val="18"/>
                <w:szCs w:val="18"/>
              </w:rPr>
            </w:pPr>
            <w:r w:rsidRPr="0070417D">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14:paraId="5C06F0ED" w14:textId="77777777" w:rsidR="008C0C04" w:rsidRPr="0070417D" w:rsidRDefault="008C0C04" w:rsidP="007B0C6F">
            <w:pPr>
              <w:spacing w:beforeAutospacing="1" w:afterAutospacing="1"/>
              <w:rPr>
                <w:sz w:val="18"/>
                <w:szCs w:val="18"/>
              </w:rPr>
            </w:pPr>
            <w:r w:rsidRPr="0070417D">
              <w:rPr>
                <w:color w:val="000000"/>
                <w:sz w:val="18"/>
                <w:szCs w:val="18"/>
              </w:rPr>
              <w:t>No comments received</w:t>
            </w:r>
          </w:p>
        </w:tc>
        <w:tc>
          <w:tcPr>
            <w:tcW w:w="288" w:type="pct"/>
            <w:tcBorders>
              <w:top w:val="single" w:sz="4" w:space="0" w:color="auto"/>
              <w:left w:val="single" w:sz="4" w:space="0" w:color="auto"/>
              <w:bottom w:val="single" w:sz="4" w:space="0" w:color="auto"/>
              <w:right w:val="single" w:sz="4" w:space="0" w:color="auto"/>
            </w:tcBorders>
            <w:vAlign w:val="center"/>
          </w:tcPr>
          <w:p w14:paraId="11558972" w14:textId="77777777" w:rsidR="008C0C04" w:rsidRPr="0070417D" w:rsidRDefault="008C0C04" w:rsidP="00D7050B">
            <w:pPr>
              <w:spacing w:beforeAutospacing="1" w:afterAutospacing="1"/>
              <w:jc w:val="center"/>
              <w:rPr>
                <w:sz w:val="18"/>
                <w:szCs w:val="18"/>
              </w:rPr>
            </w:pPr>
            <w:r w:rsidRPr="0070417D">
              <w:rPr>
                <w:color w:val="000000"/>
                <w:sz w:val="18"/>
                <w:szCs w:val="18"/>
              </w:rPr>
              <w:t>N/A</w:t>
            </w:r>
          </w:p>
        </w:tc>
        <w:tc>
          <w:tcPr>
            <w:tcW w:w="1793" w:type="pct"/>
            <w:tcBorders>
              <w:top w:val="single" w:sz="4" w:space="0" w:color="auto"/>
              <w:left w:val="single" w:sz="4" w:space="0" w:color="auto"/>
              <w:bottom w:val="single" w:sz="4" w:space="0" w:color="auto"/>
              <w:right w:val="single" w:sz="4" w:space="0" w:color="auto"/>
            </w:tcBorders>
            <w:vAlign w:val="center"/>
          </w:tcPr>
          <w:p w14:paraId="1986899F" w14:textId="77777777" w:rsidR="008C0C04" w:rsidRDefault="008C0C04" w:rsidP="007B0C6F">
            <w:pPr>
              <w:spacing w:beforeAutospacing="1" w:afterAutospacing="1"/>
            </w:pPr>
            <w:r>
              <w:rPr>
                <w:color w:val="000000"/>
              </w:rPr>
              <w:t xml:space="preserve"> </w:t>
            </w:r>
          </w:p>
        </w:tc>
      </w:tr>
      <w:tr w:rsidR="008C0C04" w14:paraId="1D52B8D0" w14:textId="77777777" w:rsidTr="00D7050B">
        <w:trPr>
          <w:cantSplit/>
        </w:trPr>
        <w:tc>
          <w:tcPr>
            <w:tcW w:w="372" w:type="pct"/>
            <w:tcBorders>
              <w:top w:val="single" w:sz="4" w:space="0" w:color="auto"/>
              <w:left w:val="single" w:sz="4" w:space="0" w:color="auto"/>
              <w:bottom w:val="single" w:sz="4" w:space="0" w:color="auto"/>
              <w:right w:val="single" w:sz="4" w:space="0" w:color="auto"/>
            </w:tcBorders>
            <w:vAlign w:val="center"/>
          </w:tcPr>
          <w:p w14:paraId="7AA9B51E" w14:textId="77777777" w:rsidR="008C0C04" w:rsidRPr="0070417D" w:rsidRDefault="008C0C04" w:rsidP="007B0C6F">
            <w:pPr>
              <w:spacing w:beforeAutospacing="1" w:afterAutospacing="1"/>
              <w:rPr>
                <w:sz w:val="18"/>
                <w:szCs w:val="18"/>
              </w:rPr>
            </w:pPr>
            <w:r w:rsidRPr="0070417D">
              <w:rPr>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5B96457F" w14:textId="77777777" w:rsidR="008C0C04" w:rsidRPr="0070417D" w:rsidRDefault="008C0C04" w:rsidP="007B0C6F">
            <w:pPr>
              <w:spacing w:beforeAutospacing="1" w:afterAutospacing="1"/>
              <w:rPr>
                <w:sz w:val="18"/>
                <w:szCs w:val="18"/>
              </w:rPr>
            </w:pPr>
            <w:r w:rsidRPr="0070417D">
              <w:rPr>
                <w:color w:val="000000"/>
                <w:sz w:val="18"/>
                <w:szCs w:val="18"/>
              </w:rPr>
              <w:t>Internet Outreach</w:t>
            </w:r>
          </w:p>
        </w:tc>
        <w:tc>
          <w:tcPr>
            <w:tcW w:w="616" w:type="pct"/>
            <w:tcBorders>
              <w:top w:val="single" w:sz="4" w:space="0" w:color="auto"/>
              <w:left w:val="single" w:sz="4" w:space="0" w:color="auto"/>
              <w:bottom w:val="single" w:sz="4" w:space="0" w:color="auto"/>
              <w:right w:val="single" w:sz="4" w:space="0" w:color="auto"/>
            </w:tcBorders>
            <w:vAlign w:val="center"/>
          </w:tcPr>
          <w:p w14:paraId="2EF4EDE2" w14:textId="77777777" w:rsidR="008C0C04" w:rsidRPr="0070417D" w:rsidRDefault="008C0C04" w:rsidP="007B0C6F">
            <w:pPr>
              <w:spacing w:beforeAutospacing="1" w:afterAutospacing="1"/>
              <w:rPr>
                <w:sz w:val="18"/>
                <w:szCs w:val="18"/>
              </w:rPr>
            </w:pPr>
            <w:r w:rsidRPr="0070417D">
              <w:rPr>
                <w:color w:val="000000"/>
                <w:sz w:val="18"/>
                <w:szCs w:val="18"/>
              </w:rPr>
              <w:t>Non-targeted/broad community</w:t>
            </w:r>
          </w:p>
        </w:tc>
        <w:tc>
          <w:tcPr>
            <w:tcW w:w="691" w:type="pct"/>
            <w:tcBorders>
              <w:top w:val="single" w:sz="4" w:space="0" w:color="auto"/>
              <w:left w:val="single" w:sz="4" w:space="0" w:color="auto"/>
              <w:bottom w:val="single" w:sz="4" w:space="0" w:color="auto"/>
              <w:right w:val="single" w:sz="4" w:space="0" w:color="auto"/>
            </w:tcBorders>
            <w:vAlign w:val="center"/>
          </w:tcPr>
          <w:p w14:paraId="0556BB4A" w14:textId="77777777" w:rsidR="008C0C04" w:rsidRPr="0070417D" w:rsidRDefault="008C0C04" w:rsidP="007B0C6F">
            <w:pPr>
              <w:spacing w:beforeAutospacing="1" w:afterAutospacing="1"/>
              <w:rPr>
                <w:sz w:val="18"/>
                <w:szCs w:val="18"/>
              </w:rPr>
            </w:pPr>
            <w:r w:rsidRPr="0070417D">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14:paraId="6B5BC498" w14:textId="77777777" w:rsidR="008C0C04" w:rsidRPr="0070417D" w:rsidRDefault="008C0C04" w:rsidP="007B0C6F">
            <w:pPr>
              <w:spacing w:beforeAutospacing="1" w:afterAutospacing="1"/>
              <w:rPr>
                <w:sz w:val="18"/>
                <w:szCs w:val="18"/>
              </w:rPr>
            </w:pPr>
            <w:r w:rsidRPr="0070417D">
              <w:rPr>
                <w:color w:val="000000"/>
                <w:sz w:val="18"/>
                <w:szCs w:val="18"/>
              </w:rPr>
              <w:t>No comments received</w:t>
            </w:r>
          </w:p>
        </w:tc>
        <w:tc>
          <w:tcPr>
            <w:tcW w:w="288" w:type="pct"/>
            <w:tcBorders>
              <w:top w:val="single" w:sz="4" w:space="0" w:color="auto"/>
              <w:left w:val="single" w:sz="4" w:space="0" w:color="auto"/>
              <w:bottom w:val="single" w:sz="4" w:space="0" w:color="auto"/>
              <w:right w:val="single" w:sz="4" w:space="0" w:color="auto"/>
            </w:tcBorders>
            <w:vAlign w:val="center"/>
          </w:tcPr>
          <w:p w14:paraId="3A91FCB2" w14:textId="77777777" w:rsidR="008C0C04" w:rsidRPr="0070417D" w:rsidRDefault="008C0C04" w:rsidP="00D7050B">
            <w:pPr>
              <w:spacing w:beforeAutospacing="1" w:afterAutospacing="1"/>
              <w:jc w:val="center"/>
              <w:rPr>
                <w:sz w:val="18"/>
                <w:szCs w:val="18"/>
              </w:rPr>
            </w:pPr>
            <w:r w:rsidRPr="0070417D">
              <w:rPr>
                <w:color w:val="000000"/>
                <w:sz w:val="18"/>
                <w:szCs w:val="18"/>
              </w:rPr>
              <w:t>N/A</w:t>
            </w:r>
          </w:p>
        </w:tc>
        <w:tc>
          <w:tcPr>
            <w:tcW w:w="1793" w:type="pct"/>
            <w:tcBorders>
              <w:top w:val="single" w:sz="4" w:space="0" w:color="auto"/>
              <w:left w:val="single" w:sz="4" w:space="0" w:color="auto"/>
              <w:bottom w:val="single" w:sz="4" w:space="0" w:color="auto"/>
              <w:right w:val="single" w:sz="4" w:space="0" w:color="auto"/>
            </w:tcBorders>
            <w:vAlign w:val="center"/>
          </w:tcPr>
          <w:p w14:paraId="0D980DB6" w14:textId="77777777" w:rsidR="008C0C04" w:rsidRPr="0070417D" w:rsidRDefault="008C0C04" w:rsidP="0070417D">
            <w:pPr>
              <w:spacing w:before="100" w:beforeAutospacing="1" w:after="100" w:afterAutospacing="1"/>
              <w:rPr>
                <w:sz w:val="12"/>
                <w:szCs w:val="12"/>
              </w:rPr>
            </w:pPr>
            <w:r w:rsidRPr="0070417D">
              <w:rPr>
                <w:color w:val="000000"/>
                <w:sz w:val="12"/>
                <w:szCs w:val="12"/>
              </w:rPr>
              <w:t>www.maconbibb.us/economicandcommunitydevelopment</w:t>
            </w:r>
          </w:p>
        </w:tc>
      </w:tr>
      <w:tr w:rsidR="008C0C04" w14:paraId="0AB3D73E" w14:textId="77777777" w:rsidTr="00D7050B">
        <w:trPr>
          <w:cantSplit/>
        </w:trPr>
        <w:tc>
          <w:tcPr>
            <w:tcW w:w="372" w:type="pct"/>
            <w:tcBorders>
              <w:top w:val="single" w:sz="4" w:space="0" w:color="auto"/>
              <w:left w:val="single" w:sz="4" w:space="0" w:color="auto"/>
              <w:bottom w:val="single" w:sz="4" w:space="0" w:color="auto"/>
              <w:right w:val="single" w:sz="4" w:space="0" w:color="auto"/>
            </w:tcBorders>
            <w:vAlign w:val="center"/>
          </w:tcPr>
          <w:p w14:paraId="0988D829" w14:textId="77777777" w:rsidR="008C0C04" w:rsidRPr="0070417D" w:rsidRDefault="008C0C04" w:rsidP="007B0C6F">
            <w:pPr>
              <w:spacing w:beforeAutospacing="1" w:afterAutospacing="1"/>
              <w:rPr>
                <w:sz w:val="18"/>
                <w:szCs w:val="18"/>
              </w:rPr>
            </w:pPr>
            <w:r w:rsidRPr="0070417D">
              <w:rPr>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61D95324" w14:textId="77777777" w:rsidR="008C0C04" w:rsidRPr="0070417D" w:rsidRDefault="008C0C04" w:rsidP="007B0C6F">
            <w:pPr>
              <w:spacing w:beforeAutospacing="1" w:afterAutospacing="1"/>
              <w:rPr>
                <w:sz w:val="18"/>
                <w:szCs w:val="18"/>
              </w:rPr>
            </w:pPr>
            <w:r w:rsidRPr="0070417D">
              <w:rPr>
                <w:color w:val="000000"/>
                <w:sz w:val="18"/>
                <w:szCs w:val="18"/>
              </w:rPr>
              <w:t>Public Meeting</w:t>
            </w:r>
          </w:p>
        </w:tc>
        <w:tc>
          <w:tcPr>
            <w:tcW w:w="616" w:type="pct"/>
            <w:tcBorders>
              <w:top w:val="single" w:sz="4" w:space="0" w:color="auto"/>
              <w:left w:val="single" w:sz="4" w:space="0" w:color="auto"/>
              <w:bottom w:val="single" w:sz="4" w:space="0" w:color="auto"/>
              <w:right w:val="single" w:sz="4" w:space="0" w:color="auto"/>
            </w:tcBorders>
            <w:vAlign w:val="center"/>
          </w:tcPr>
          <w:p w14:paraId="69577965" w14:textId="77777777" w:rsidR="008C0C04" w:rsidRPr="0070417D" w:rsidRDefault="008C0C04" w:rsidP="007B0C6F">
            <w:pPr>
              <w:spacing w:beforeAutospacing="1" w:afterAutospacing="1"/>
              <w:rPr>
                <w:sz w:val="18"/>
                <w:szCs w:val="18"/>
              </w:rPr>
            </w:pPr>
            <w:r w:rsidRPr="0070417D">
              <w:rPr>
                <w:color w:val="000000"/>
                <w:sz w:val="18"/>
                <w:szCs w:val="18"/>
              </w:rPr>
              <w:t>Non-targeted/broad community</w:t>
            </w:r>
          </w:p>
        </w:tc>
        <w:tc>
          <w:tcPr>
            <w:tcW w:w="691" w:type="pct"/>
            <w:tcBorders>
              <w:top w:val="single" w:sz="4" w:space="0" w:color="auto"/>
              <w:left w:val="single" w:sz="4" w:space="0" w:color="auto"/>
              <w:bottom w:val="single" w:sz="4" w:space="0" w:color="auto"/>
              <w:right w:val="single" w:sz="4" w:space="0" w:color="auto"/>
            </w:tcBorders>
            <w:vAlign w:val="center"/>
          </w:tcPr>
          <w:p w14:paraId="5BD9186B" w14:textId="77777777" w:rsidR="008C0C04" w:rsidRPr="0070417D" w:rsidRDefault="008C0C04" w:rsidP="007B0C6F">
            <w:pPr>
              <w:spacing w:beforeAutospacing="1" w:afterAutospacing="1"/>
              <w:rPr>
                <w:sz w:val="18"/>
                <w:szCs w:val="18"/>
              </w:rPr>
            </w:pPr>
            <w:r w:rsidRPr="0070417D">
              <w:rPr>
                <w:color w:val="000000"/>
                <w:sz w:val="18"/>
                <w:szCs w:val="18"/>
              </w:rPr>
              <w:t>Nominal attendance and responses.</w:t>
            </w:r>
          </w:p>
        </w:tc>
        <w:tc>
          <w:tcPr>
            <w:tcW w:w="0" w:type="auto"/>
            <w:tcBorders>
              <w:top w:val="single" w:sz="4" w:space="0" w:color="auto"/>
              <w:left w:val="single" w:sz="4" w:space="0" w:color="auto"/>
              <w:bottom w:val="single" w:sz="4" w:space="0" w:color="auto"/>
              <w:right w:val="single" w:sz="4" w:space="0" w:color="auto"/>
            </w:tcBorders>
            <w:vAlign w:val="center"/>
          </w:tcPr>
          <w:p w14:paraId="328A9CF6" w14:textId="77777777" w:rsidR="008C0C04" w:rsidRPr="0070417D" w:rsidRDefault="008C0C04" w:rsidP="007B0C6F">
            <w:pPr>
              <w:spacing w:beforeAutospacing="1" w:afterAutospacing="1"/>
              <w:rPr>
                <w:sz w:val="18"/>
                <w:szCs w:val="18"/>
              </w:rPr>
            </w:pPr>
            <w:r w:rsidRPr="0070417D">
              <w:rPr>
                <w:color w:val="000000"/>
                <w:sz w:val="18"/>
                <w:szCs w:val="18"/>
              </w:rPr>
              <w:t>No comments received.</w:t>
            </w:r>
          </w:p>
        </w:tc>
        <w:tc>
          <w:tcPr>
            <w:tcW w:w="288" w:type="pct"/>
            <w:tcBorders>
              <w:top w:val="single" w:sz="4" w:space="0" w:color="auto"/>
              <w:left w:val="single" w:sz="4" w:space="0" w:color="auto"/>
              <w:bottom w:val="single" w:sz="4" w:space="0" w:color="auto"/>
              <w:right w:val="single" w:sz="4" w:space="0" w:color="auto"/>
            </w:tcBorders>
            <w:vAlign w:val="center"/>
          </w:tcPr>
          <w:p w14:paraId="0AB445EA" w14:textId="77777777" w:rsidR="008C0C04" w:rsidRPr="0070417D" w:rsidRDefault="008C0C04" w:rsidP="00D7050B">
            <w:pPr>
              <w:spacing w:beforeAutospacing="1" w:afterAutospacing="1"/>
              <w:jc w:val="center"/>
              <w:rPr>
                <w:sz w:val="18"/>
                <w:szCs w:val="18"/>
              </w:rPr>
            </w:pPr>
            <w:r w:rsidRPr="0070417D">
              <w:rPr>
                <w:color w:val="000000"/>
                <w:sz w:val="18"/>
                <w:szCs w:val="18"/>
              </w:rPr>
              <w:t>N/A</w:t>
            </w:r>
          </w:p>
        </w:tc>
        <w:tc>
          <w:tcPr>
            <w:tcW w:w="1793" w:type="pct"/>
            <w:tcBorders>
              <w:top w:val="single" w:sz="4" w:space="0" w:color="auto"/>
              <w:left w:val="single" w:sz="4" w:space="0" w:color="auto"/>
              <w:bottom w:val="single" w:sz="4" w:space="0" w:color="auto"/>
              <w:right w:val="single" w:sz="4" w:space="0" w:color="auto"/>
            </w:tcBorders>
            <w:vAlign w:val="center"/>
          </w:tcPr>
          <w:p w14:paraId="40EACC7E" w14:textId="77777777" w:rsidR="008C0C04" w:rsidRDefault="008C0C04" w:rsidP="007B0C6F">
            <w:pPr>
              <w:spacing w:beforeAutospacing="1" w:afterAutospacing="1"/>
            </w:pPr>
            <w:r>
              <w:rPr>
                <w:color w:val="000000"/>
              </w:rPr>
              <w:t xml:space="preserve"> </w:t>
            </w:r>
          </w:p>
        </w:tc>
      </w:tr>
    </w:tbl>
    <w:p w14:paraId="3055145B" w14:textId="1824D76B" w:rsidR="008C0C04" w:rsidRDefault="008C0C04" w:rsidP="008C0C0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4</w:t>
      </w:r>
      <w:r>
        <w:rPr>
          <w:rFonts w:asciiTheme="minorHAnsi" w:hAnsiTheme="minorHAnsi"/>
        </w:rPr>
        <w:fldChar w:fldCharType="end"/>
      </w:r>
      <w:r>
        <w:rPr>
          <w:rFonts w:asciiTheme="minorHAnsi" w:hAnsiTheme="minorHAnsi"/>
        </w:rPr>
        <w:t xml:space="preserve"> – Citizen Participation Outreach</w:t>
      </w:r>
    </w:p>
    <w:p w14:paraId="4AFAAEB1" w14:textId="77777777" w:rsidR="008C0C04" w:rsidRDefault="008C0C04" w:rsidP="008C0C04">
      <w:pPr>
        <w:rPr>
          <w:rFonts w:cs="Arial"/>
        </w:rPr>
        <w:sectPr w:rsidR="008C0C04" w:rsidSect="008C0C04">
          <w:footerReference w:type="default" r:id="rId17"/>
          <w:pgSz w:w="15840" w:h="12240" w:orient="landscape" w:code="1"/>
          <w:pgMar w:top="1440" w:right="1440" w:bottom="1440" w:left="1440" w:header="720" w:footer="720" w:gutter="0"/>
          <w:cols w:space="720"/>
          <w:docGrid w:linePitch="360"/>
        </w:sectPr>
      </w:pPr>
    </w:p>
    <w:p w14:paraId="11E34C08" w14:textId="77777777" w:rsidR="008C0C04" w:rsidRDefault="008C0C04" w:rsidP="008C0C04">
      <w:pPr>
        <w:pStyle w:val="Heading1"/>
        <w:ind w:firstLine="720"/>
        <w:jc w:val="center"/>
        <w:rPr>
          <w:rFonts w:ascii="Calibri" w:hAnsi="Calibri"/>
          <w:color w:val="auto"/>
          <w:sz w:val="32"/>
          <w:szCs w:val="32"/>
        </w:rPr>
      </w:pPr>
      <w:r>
        <w:rPr>
          <w:rFonts w:ascii="Calibri" w:hAnsi="Calibri"/>
          <w:color w:val="auto"/>
          <w:sz w:val="32"/>
          <w:szCs w:val="32"/>
        </w:rPr>
        <w:lastRenderedPageBreak/>
        <w:t xml:space="preserve">Expected Resources </w:t>
      </w:r>
    </w:p>
    <w:p w14:paraId="57E88ED2" w14:textId="77777777" w:rsidR="008C0C04" w:rsidRDefault="008C0C04" w:rsidP="008C0C04">
      <w:pPr>
        <w:pStyle w:val="Heading2"/>
        <w:rPr>
          <w:rFonts w:ascii="Calibri" w:hAnsi="Calibri"/>
          <w:i/>
        </w:rPr>
      </w:pPr>
      <w:r>
        <w:rPr>
          <w:rFonts w:ascii="Calibri" w:hAnsi="Calibri"/>
        </w:rPr>
        <w:t>AP-15 Expected Resources – 91.220(c</w:t>
      </w:r>
      <w:proofErr w:type="gramStart"/>
      <w:r>
        <w:rPr>
          <w:rFonts w:ascii="Calibri" w:hAnsi="Calibri"/>
        </w:rPr>
        <w:t>)(</w:t>
      </w:r>
      <w:proofErr w:type="gramEnd"/>
      <w:r>
        <w:rPr>
          <w:rFonts w:ascii="Calibri" w:hAnsi="Calibri"/>
        </w:rPr>
        <w:t>1,2)</w:t>
      </w:r>
    </w:p>
    <w:p w14:paraId="0FBBE5CF" w14:textId="77777777" w:rsidR="008C0C04" w:rsidRDefault="008C0C04" w:rsidP="008C0C04">
      <w:pPr>
        <w:keepNext/>
        <w:widowControl w:val="0"/>
        <w:spacing w:line="204" w:lineRule="auto"/>
        <w:rPr>
          <w:b/>
          <w:sz w:val="28"/>
          <w:szCs w:val="28"/>
        </w:rPr>
      </w:pPr>
      <w:r>
        <w:rPr>
          <w:b/>
          <w:sz w:val="24"/>
          <w:szCs w:val="24"/>
        </w:rPr>
        <w:t>Introduction</w:t>
      </w:r>
    </w:p>
    <w:p w14:paraId="63CC6E83" w14:textId="77777777" w:rsidR="00E471AA" w:rsidRDefault="008C0C04" w:rsidP="008C0C04">
      <w:pPr>
        <w:keepNext/>
        <w:widowControl w:val="0"/>
        <w:spacing w:beforeAutospacing="1" w:afterAutospacing="1"/>
      </w:pPr>
      <w:proofErr w:type="gramStart"/>
      <w:r>
        <w:t xml:space="preserve">CDBG </w:t>
      </w:r>
      <w:r w:rsidR="00357292">
        <w:t xml:space="preserve"> Program</w:t>
      </w:r>
      <w:proofErr w:type="gramEnd"/>
      <w:r w:rsidR="00357292">
        <w:t xml:space="preserve"> Admin: $387,780</w:t>
      </w:r>
    </w:p>
    <w:p w14:paraId="366BEFAC" w14:textId="5EA637F6" w:rsidR="008C0C04" w:rsidRDefault="00E471AA" w:rsidP="008C0C04">
      <w:pPr>
        <w:keepNext/>
        <w:widowControl w:val="0"/>
        <w:spacing w:beforeAutospacing="1" w:afterAutospacing="1"/>
        <w:rPr>
          <w:b/>
          <w:sz w:val="24"/>
          <w:szCs w:val="24"/>
        </w:rPr>
      </w:pPr>
      <w:r>
        <w:t xml:space="preserve">CDBG </w:t>
      </w:r>
      <w:r w:rsidR="008C0C04">
        <w:t>Housing/Redevelopment Admin</w:t>
      </w:r>
      <w:proofErr w:type="gramStart"/>
      <w:r w:rsidR="008C0C04">
        <w:t>:  $</w:t>
      </w:r>
      <w:proofErr w:type="gramEnd"/>
      <w:r w:rsidR="008C0C04">
        <w:t>550,141.00</w:t>
      </w:r>
    </w:p>
    <w:p w14:paraId="65D6592C" w14:textId="77777777" w:rsidR="008C0C04" w:rsidRDefault="008C0C04" w:rsidP="008C0C04">
      <w:pPr>
        <w:keepNext/>
        <w:widowControl w:val="0"/>
        <w:spacing w:beforeAutospacing="1" w:afterAutospacing="1"/>
        <w:rPr>
          <w:b/>
          <w:sz w:val="24"/>
          <w:szCs w:val="24"/>
        </w:rPr>
      </w:pPr>
      <w:r>
        <w:t>HOME 10% admin cap: $95,409.00</w:t>
      </w:r>
    </w:p>
    <w:p w14:paraId="6B27D5F5" w14:textId="77777777" w:rsidR="008C0C04" w:rsidRDefault="008C0C04" w:rsidP="008C0C04">
      <w:pPr>
        <w:keepNext/>
        <w:widowControl w:val="0"/>
        <w:spacing w:beforeAutospacing="1" w:afterAutospacing="1"/>
        <w:rPr>
          <w:b/>
          <w:sz w:val="24"/>
          <w:szCs w:val="24"/>
        </w:rPr>
      </w:pPr>
      <w:r>
        <w:t>HESG 7.5% admin cap: $12,093</w:t>
      </w:r>
    </w:p>
    <w:p w14:paraId="72480433" w14:textId="0036E6EE" w:rsidR="008C0C04" w:rsidRDefault="008C0C04" w:rsidP="008C0C04">
      <w:pPr>
        <w:keepNext/>
        <w:widowControl w:val="0"/>
        <w:spacing w:beforeAutospacing="1" w:afterAutospacing="1"/>
        <w:rPr>
          <w:b/>
          <w:sz w:val="24"/>
          <w:szCs w:val="24"/>
        </w:rPr>
      </w:pPr>
      <w:r>
        <w:t>Total funds reflected in AP-15: $3,0</w:t>
      </w:r>
      <w:r w:rsidR="00E471AA">
        <w:t>54,241</w:t>
      </w:r>
      <w:r>
        <w:t>   </w:t>
      </w:r>
    </w:p>
    <w:p w14:paraId="4FD5FD75" w14:textId="41B31810" w:rsidR="008C0C04" w:rsidRDefault="008C0C04" w:rsidP="008C0C04">
      <w:pPr>
        <w:keepNext/>
        <w:widowControl w:val="0"/>
        <w:spacing w:beforeAutospacing="1" w:afterAutospacing="1"/>
        <w:rPr>
          <w:b/>
          <w:sz w:val="24"/>
          <w:szCs w:val="24"/>
        </w:rPr>
      </w:pPr>
      <w:r>
        <w:t>Total funds reflected in AP-20: $</w:t>
      </w:r>
      <w:r w:rsidR="00C66CBE">
        <w:t>3,054,241</w:t>
      </w:r>
      <w:r>
        <w:t>     </w:t>
      </w:r>
    </w:p>
    <w:p w14:paraId="30910D35" w14:textId="6C602594" w:rsidR="00C54200" w:rsidRDefault="008C0C04" w:rsidP="008C0C04">
      <w:pPr>
        <w:keepNext/>
        <w:widowControl w:val="0"/>
        <w:spacing w:beforeAutospacing="1" w:afterAutospacing="1"/>
      </w:pPr>
      <w:r>
        <w:t>Plus, total admin funds:              $1,0</w:t>
      </w:r>
      <w:r w:rsidR="00C54200">
        <w:t>45,423</w:t>
      </w:r>
    </w:p>
    <w:p w14:paraId="6399565E" w14:textId="0F8E305E" w:rsidR="008C0C04" w:rsidRDefault="008C0C04" w:rsidP="008C0C04">
      <w:pPr>
        <w:keepNext/>
        <w:widowControl w:val="0"/>
        <w:spacing w:beforeAutospacing="1" w:afterAutospacing="1"/>
        <w:rPr>
          <w:b/>
          <w:sz w:val="24"/>
          <w:szCs w:val="24"/>
        </w:rPr>
      </w:pPr>
      <w:r>
        <w:t xml:space="preserve">Plus, projected HOME </w:t>
      </w:r>
      <w:r w:rsidR="0081155F">
        <w:t>match (</w:t>
      </w:r>
      <w:r w:rsidR="00C54200">
        <w:t xml:space="preserve">not included in federal funds) </w:t>
      </w:r>
      <w:r>
        <w:t>$1</w:t>
      </w:r>
      <w:r w:rsidR="00E93B28">
        <w:t>03,020</w:t>
      </w:r>
    </w:p>
    <w:p w14:paraId="0C932F57" w14:textId="4383A0A2" w:rsidR="008C0C04" w:rsidRDefault="008C0C04" w:rsidP="008C0C04">
      <w:pPr>
        <w:keepNext/>
        <w:widowControl w:val="0"/>
        <w:spacing w:beforeAutospacing="1" w:afterAutospacing="1"/>
        <w:rPr>
          <w:b/>
          <w:sz w:val="24"/>
          <w:szCs w:val="24"/>
        </w:rPr>
      </w:pPr>
      <w:r>
        <w:t>AP-15 and AP-20 totals match</w:t>
      </w:r>
      <w:r w:rsidR="00F15F8C">
        <w:t>: $</w:t>
      </w:r>
      <w:r>
        <w:t>3,</w:t>
      </w:r>
      <w:r w:rsidR="00E93B28">
        <w:t>054,241</w:t>
      </w:r>
    </w:p>
    <w:p w14:paraId="058BD242" w14:textId="017B1506" w:rsidR="008C0C04" w:rsidRDefault="008C0C04" w:rsidP="008C0C04">
      <w:pPr>
        <w:keepNext/>
        <w:widowControl w:val="0"/>
        <w:spacing w:beforeAutospacing="1" w:afterAutospacing="1"/>
        <w:rPr>
          <w:b/>
          <w:sz w:val="24"/>
          <w:szCs w:val="24"/>
        </w:rPr>
      </w:pPr>
      <w:r>
        <w:t>CDBG Public Service Cap is        $27</w:t>
      </w:r>
      <w:r w:rsidR="00E93B28">
        <w:t>8</w:t>
      </w:r>
      <w:r>
        <w:t>,</w:t>
      </w:r>
      <w:r w:rsidR="00E93B28">
        <w:t>0</w:t>
      </w:r>
      <w:r>
        <w:t>85  </w:t>
      </w:r>
    </w:p>
    <w:p w14:paraId="600DE38C" w14:textId="39F13589" w:rsidR="008C0C04" w:rsidRDefault="008C0C04" w:rsidP="008C0C04">
      <w:pPr>
        <w:keepNext/>
        <w:widowControl w:val="0"/>
        <w:spacing w:beforeAutospacing="1" w:afterAutospacing="1"/>
        <w:rPr>
          <w:b/>
          <w:sz w:val="24"/>
          <w:szCs w:val="24"/>
        </w:rPr>
      </w:pPr>
      <w:r>
        <w:t>PY24 Public Service Projects total - $27</w:t>
      </w:r>
      <w:r w:rsidR="00E93B28">
        <w:t>8</w:t>
      </w:r>
      <w:r>
        <w:t>,0</w:t>
      </w:r>
      <w:r w:rsidR="00E93B28">
        <w:t>85</w:t>
      </w:r>
    </w:p>
    <w:p w14:paraId="6C582B7D" w14:textId="77777777" w:rsidR="007C400B" w:rsidRDefault="007C400B" w:rsidP="008C0C04">
      <w:pPr>
        <w:keepNext/>
        <w:widowControl w:val="0"/>
        <w:rPr>
          <w:b/>
          <w:sz w:val="24"/>
          <w:szCs w:val="24"/>
        </w:rPr>
      </w:pPr>
    </w:p>
    <w:p w14:paraId="67D95CA0" w14:textId="77777777" w:rsidR="007C400B" w:rsidRDefault="007C400B" w:rsidP="008C0C04">
      <w:pPr>
        <w:keepNext/>
        <w:widowControl w:val="0"/>
        <w:rPr>
          <w:b/>
          <w:sz w:val="24"/>
          <w:szCs w:val="24"/>
        </w:rPr>
      </w:pPr>
    </w:p>
    <w:p w14:paraId="1B30D694" w14:textId="77777777" w:rsidR="007C400B" w:rsidRDefault="007C400B" w:rsidP="008C0C04">
      <w:pPr>
        <w:keepNext/>
        <w:widowControl w:val="0"/>
        <w:rPr>
          <w:b/>
          <w:sz w:val="24"/>
          <w:szCs w:val="24"/>
        </w:rPr>
      </w:pPr>
    </w:p>
    <w:p w14:paraId="0FDF6D32" w14:textId="18C3661B" w:rsidR="008C0C04" w:rsidRDefault="008C0C04" w:rsidP="008C0C04">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939"/>
        <w:gridCol w:w="1871"/>
        <w:gridCol w:w="1385"/>
        <w:gridCol w:w="1224"/>
        <w:gridCol w:w="1133"/>
        <w:gridCol w:w="1385"/>
        <w:gridCol w:w="1144"/>
        <w:gridCol w:w="2833"/>
      </w:tblGrid>
      <w:tr w:rsidR="008C0C04" w14:paraId="59C8A7A0" w14:textId="77777777" w:rsidTr="007B0C6F">
        <w:trPr>
          <w:cantSplit/>
          <w:tblHeader/>
        </w:trPr>
        <w:tc>
          <w:tcPr>
            <w:tcW w:w="1793" w:type="dxa"/>
            <w:vMerge w:val="restart"/>
          </w:tcPr>
          <w:p w14:paraId="096CC9E5" w14:textId="77777777" w:rsidR="008C0C04" w:rsidRDefault="008C0C04" w:rsidP="007B0C6F">
            <w:pPr>
              <w:keepNext/>
              <w:widowControl w:val="0"/>
              <w:spacing w:after="0" w:line="240" w:lineRule="auto"/>
              <w:jc w:val="center"/>
              <w:rPr>
                <w:b/>
                <w:sz w:val="24"/>
                <w:szCs w:val="24"/>
              </w:rPr>
            </w:pPr>
            <w:r>
              <w:rPr>
                <w:b/>
                <w:sz w:val="20"/>
                <w:szCs w:val="20"/>
              </w:rPr>
              <w:t>Program</w:t>
            </w:r>
          </w:p>
        </w:tc>
        <w:tc>
          <w:tcPr>
            <w:tcW w:w="820" w:type="dxa"/>
            <w:vMerge w:val="restart"/>
          </w:tcPr>
          <w:p w14:paraId="2D8A088B" w14:textId="77777777" w:rsidR="008C0C04" w:rsidRDefault="008C0C04" w:rsidP="007B0C6F">
            <w:pPr>
              <w:keepNext/>
              <w:widowControl w:val="0"/>
              <w:spacing w:after="0" w:line="240" w:lineRule="auto"/>
              <w:jc w:val="center"/>
              <w:rPr>
                <w:b/>
                <w:sz w:val="24"/>
                <w:szCs w:val="24"/>
              </w:rPr>
            </w:pPr>
            <w:r>
              <w:rPr>
                <w:b/>
                <w:sz w:val="20"/>
                <w:szCs w:val="20"/>
              </w:rPr>
              <w:t>Source of Funds</w:t>
            </w:r>
          </w:p>
        </w:tc>
        <w:tc>
          <w:tcPr>
            <w:tcW w:w="1936" w:type="dxa"/>
            <w:vMerge w:val="restart"/>
          </w:tcPr>
          <w:p w14:paraId="237698BC" w14:textId="77777777" w:rsidR="008C0C04" w:rsidRDefault="008C0C04" w:rsidP="007B0C6F">
            <w:pPr>
              <w:keepNext/>
              <w:widowControl w:val="0"/>
              <w:spacing w:after="0" w:line="240" w:lineRule="auto"/>
              <w:jc w:val="center"/>
              <w:rPr>
                <w:b/>
                <w:sz w:val="24"/>
                <w:szCs w:val="24"/>
              </w:rPr>
            </w:pPr>
            <w:r>
              <w:rPr>
                <w:b/>
                <w:sz w:val="20"/>
                <w:szCs w:val="20"/>
              </w:rPr>
              <w:t>Uses of Funds</w:t>
            </w:r>
          </w:p>
        </w:tc>
        <w:tc>
          <w:tcPr>
            <w:tcW w:w="4804" w:type="dxa"/>
            <w:gridSpan w:val="4"/>
          </w:tcPr>
          <w:p w14:paraId="17CE2EC7" w14:textId="77777777" w:rsidR="008C0C04" w:rsidRDefault="008C0C04" w:rsidP="007B0C6F">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5BE550E6" w14:textId="77777777" w:rsidR="008C0C04" w:rsidRDefault="008C0C04" w:rsidP="007B0C6F">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075D61C6" w14:textId="77777777" w:rsidR="008C0C04" w:rsidRDefault="008C0C04" w:rsidP="007B0C6F">
            <w:pPr>
              <w:keepNext/>
              <w:widowControl w:val="0"/>
              <w:spacing w:after="0" w:line="240" w:lineRule="auto"/>
              <w:jc w:val="center"/>
              <w:rPr>
                <w:b/>
                <w:sz w:val="24"/>
                <w:szCs w:val="24"/>
              </w:rPr>
            </w:pPr>
            <w:r>
              <w:rPr>
                <w:b/>
                <w:sz w:val="20"/>
                <w:szCs w:val="20"/>
              </w:rPr>
              <w:t>$</w:t>
            </w:r>
          </w:p>
        </w:tc>
        <w:tc>
          <w:tcPr>
            <w:tcW w:w="2448" w:type="dxa"/>
            <w:vMerge w:val="restart"/>
          </w:tcPr>
          <w:p w14:paraId="247C90B8" w14:textId="77777777" w:rsidR="008C0C04" w:rsidRDefault="008C0C04" w:rsidP="007B0C6F">
            <w:pPr>
              <w:keepNext/>
              <w:widowControl w:val="0"/>
              <w:spacing w:after="0" w:line="240" w:lineRule="auto"/>
              <w:jc w:val="center"/>
              <w:rPr>
                <w:b/>
                <w:sz w:val="24"/>
                <w:szCs w:val="24"/>
              </w:rPr>
            </w:pPr>
            <w:r>
              <w:rPr>
                <w:b/>
                <w:sz w:val="20"/>
                <w:szCs w:val="20"/>
              </w:rPr>
              <w:t>Narrative Description</w:t>
            </w:r>
          </w:p>
        </w:tc>
      </w:tr>
      <w:tr w:rsidR="008C0C04" w14:paraId="53FA02E2" w14:textId="77777777" w:rsidTr="007B0C6F">
        <w:trPr>
          <w:cantSplit/>
          <w:tblHeader/>
        </w:trPr>
        <w:tc>
          <w:tcPr>
            <w:tcW w:w="1793" w:type="dxa"/>
            <w:vMerge/>
          </w:tcPr>
          <w:p w14:paraId="01D39B97" w14:textId="77777777" w:rsidR="008C0C04" w:rsidRDefault="008C0C04" w:rsidP="007B0C6F">
            <w:pPr>
              <w:keepNext/>
              <w:widowControl w:val="0"/>
              <w:spacing w:after="0" w:line="240" w:lineRule="auto"/>
              <w:jc w:val="center"/>
              <w:rPr>
                <w:b/>
                <w:sz w:val="24"/>
                <w:szCs w:val="24"/>
              </w:rPr>
            </w:pPr>
          </w:p>
        </w:tc>
        <w:tc>
          <w:tcPr>
            <w:tcW w:w="820" w:type="dxa"/>
            <w:vMerge/>
          </w:tcPr>
          <w:p w14:paraId="2E04AA00" w14:textId="77777777" w:rsidR="008C0C04" w:rsidRDefault="008C0C04" w:rsidP="007B0C6F">
            <w:pPr>
              <w:keepNext/>
              <w:widowControl w:val="0"/>
              <w:spacing w:after="0" w:line="240" w:lineRule="auto"/>
              <w:jc w:val="center"/>
              <w:rPr>
                <w:b/>
                <w:sz w:val="24"/>
                <w:szCs w:val="24"/>
              </w:rPr>
            </w:pPr>
          </w:p>
        </w:tc>
        <w:tc>
          <w:tcPr>
            <w:tcW w:w="1936" w:type="dxa"/>
            <w:vMerge/>
          </w:tcPr>
          <w:p w14:paraId="03FA9A0C" w14:textId="77777777" w:rsidR="008C0C04" w:rsidRDefault="008C0C04" w:rsidP="007B0C6F">
            <w:pPr>
              <w:keepNext/>
              <w:widowControl w:val="0"/>
              <w:spacing w:after="0" w:line="240" w:lineRule="auto"/>
              <w:jc w:val="center"/>
              <w:rPr>
                <w:b/>
                <w:sz w:val="24"/>
                <w:szCs w:val="24"/>
              </w:rPr>
            </w:pPr>
          </w:p>
        </w:tc>
        <w:tc>
          <w:tcPr>
            <w:tcW w:w="1204" w:type="dxa"/>
          </w:tcPr>
          <w:p w14:paraId="3FF472E2" w14:textId="77777777" w:rsidR="008C0C04" w:rsidRDefault="008C0C04" w:rsidP="007B0C6F">
            <w:pPr>
              <w:keepNext/>
              <w:widowControl w:val="0"/>
              <w:spacing w:after="0" w:line="240" w:lineRule="auto"/>
              <w:jc w:val="center"/>
              <w:rPr>
                <w:b/>
                <w:sz w:val="24"/>
                <w:szCs w:val="24"/>
              </w:rPr>
            </w:pPr>
            <w:r>
              <w:rPr>
                <w:b/>
                <w:sz w:val="20"/>
                <w:szCs w:val="20"/>
              </w:rPr>
              <w:t>Annual Allocation: $</w:t>
            </w:r>
          </w:p>
        </w:tc>
        <w:tc>
          <w:tcPr>
            <w:tcW w:w="1260" w:type="dxa"/>
          </w:tcPr>
          <w:p w14:paraId="1FE82E9B" w14:textId="77777777" w:rsidR="008C0C04" w:rsidRDefault="008C0C04" w:rsidP="007B0C6F">
            <w:pPr>
              <w:keepNext/>
              <w:widowControl w:val="0"/>
              <w:spacing w:after="0" w:line="240" w:lineRule="auto"/>
              <w:jc w:val="center"/>
              <w:rPr>
                <w:b/>
                <w:sz w:val="24"/>
                <w:szCs w:val="24"/>
              </w:rPr>
            </w:pPr>
            <w:r>
              <w:rPr>
                <w:b/>
                <w:sz w:val="20"/>
                <w:szCs w:val="20"/>
              </w:rPr>
              <w:t>Program Income: $</w:t>
            </w:r>
          </w:p>
        </w:tc>
        <w:tc>
          <w:tcPr>
            <w:tcW w:w="1260" w:type="dxa"/>
          </w:tcPr>
          <w:p w14:paraId="2950B65E" w14:textId="77777777" w:rsidR="008C0C04" w:rsidRDefault="008C0C04" w:rsidP="007B0C6F">
            <w:pPr>
              <w:keepNext/>
              <w:widowControl w:val="0"/>
              <w:spacing w:after="0" w:line="240" w:lineRule="auto"/>
              <w:jc w:val="center"/>
              <w:rPr>
                <w:b/>
                <w:sz w:val="24"/>
                <w:szCs w:val="24"/>
              </w:rPr>
            </w:pPr>
            <w:r>
              <w:rPr>
                <w:b/>
                <w:sz w:val="20"/>
                <w:szCs w:val="20"/>
              </w:rPr>
              <w:t>Prior Year Resources: $</w:t>
            </w:r>
          </w:p>
        </w:tc>
        <w:tc>
          <w:tcPr>
            <w:tcW w:w="1080" w:type="dxa"/>
          </w:tcPr>
          <w:p w14:paraId="1871079F" w14:textId="77777777" w:rsidR="008C0C04" w:rsidRDefault="008C0C04" w:rsidP="007B0C6F">
            <w:pPr>
              <w:keepNext/>
              <w:widowControl w:val="0"/>
              <w:spacing w:after="0" w:line="240" w:lineRule="auto"/>
              <w:jc w:val="center"/>
              <w:rPr>
                <w:b/>
                <w:sz w:val="20"/>
                <w:szCs w:val="20"/>
              </w:rPr>
            </w:pPr>
            <w:r>
              <w:rPr>
                <w:b/>
                <w:sz w:val="20"/>
                <w:szCs w:val="20"/>
              </w:rPr>
              <w:t>Total:</w:t>
            </w:r>
          </w:p>
          <w:p w14:paraId="433E1F93" w14:textId="77777777" w:rsidR="008C0C04" w:rsidRDefault="008C0C04" w:rsidP="007B0C6F">
            <w:pPr>
              <w:keepNext/>
              <w:widowControl w:val="0"/>
              <w:spacing w:after="0" w:line="240" w:lineRule="auto"/>
              <w:jc w:val="center"/>
              <w:rPr>
                <w:b/>
                <w:sz w:val="24"/>
                <w:szCs w:val="24"/>
              </w:rPr>
            </w:pPr>
            <w:r>
              <w:rPr>
                <w:b/>
                <w:sz w:val="20"/>
                <w:szCs w:val="20"/>
              </w:rPr>
              <w:t>$</w:t>
            </w:r>
          </w:p>
        </w:tc>
        <w:tc>
          <w:tcPr>
            <w:tcW w:w="1260" w:type="dxa"/>
            <w:vMerge/>
          </w:tcPr>
          <w:p w14:paraId="414E28D0" w14:textId="77777777" w:rsidR="008C0C04" w:rsidRDefault="008C0C04" w:rsidP="007B0C6F">
            <w:pPr>
              <w:keepNext/>
              <w:widowControl w:val="0"/>
              <w:spacing w:after="0" w:line="240" w:lineRule="auto"/>
              <w:jc w:val="center"/>
              <w:rPr>
                <w:b/>
                <w:sz w:val="24"/>
                <w:szCs w:val="24"/>
              </w:rPr>
            </w:pPr>
          </w:p>
        </w:tc>
        <w:tc>
          <w:tcPr>
            <w:tcW w:w="2448" w:type="dxa"/>
            <w:vMerge/>
          </w:tcPr>
          <w:p w14:paraId="6E80884E" w14:textId="77777777" w:rsidR="008C0C04" w:rsidRDefault="008C0C04" w:rsidP="007B0C6F">
            <w:pPr>
              <w:keepNext/>
              <w:widowControl w:val="0"/>
              <w:spacing w:after="0" w:line="240" w:lineRule="auto"/>
              <w:jc w:val="center"/>
              <w:rPr>
                <w:b/>
                <w:sz w:val="24"/>
                <w:szCs w:val="24"/>
              </w:rPr>
            </w:pPr>
          </w:p>
        </w:tc>
      </w:tr>
      <w:tr w:rsidR="008C0C04" w14:paraId="6D4737C4" w14:textId="77777777" w:rsidTr="007B0C6F">
        <w:trPr>
          <w:cantSplit/>
        </w:trPr>
        <w:tc>
          <w:tcPr>
            <w:tcW w:w="0" w:type="auto"/>
          </w:tcPr>
          <w:p w14:paraId="394D7D55" w14:textId="77777777" w:rsidR="008C0C04" w:rsidRDefault="008C0C04" w:rsidP="007B0C6F">
            <w:pPr>
              <w:spacing w:beforeAutospacing="1" w:afterAutospacing="1"/>
            </w:pPr>
            <w:r>
              <w:rPr>
                <w:color w:val="000000"/>
              </w:rPr>
              <w:t>CDBG</w:t>
            </w:r>
          </w:p>
        </w:tc>
        <w:tc>
          <w:tcPr>
            <w:tcW w:w="0" w:type="auto"/>
          </w:tcPr>
          <w:p w14:paraId="6CCDE890" w14:textId="77777777" w:rsidR="008C0C04" w:rsidRDefault="008C0C04" w:rsidP="007B0C6F">
            <w:pPr>
              <w:spacing w:beforeAutospacing="1" w:afterAutospacing="1"/>
            </w:pPr>
            <w:r>
              <w:rPr>
                <w:color w:val="000000"/>
              </w:rPr>
              <w:t>public - federal</w:t>
            </w:r>
          </w:p>
        </w:tc>
        <w:tc>
          <w:tcPr>
            <w:tcW w:w="0" w:type="auto"/>
          </w:tcPr>
          <w:p w14:paraId="325FCF7A" w14:textId="77777777" w:rsidR="008C0C04" w:rsidRDefault="008C0C04" w:rsidP="007B0C6F">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14:paraId="20A75C34" w14:textId="77777777" w:rsidR="008C0C04" w:rsidRDefault="008C0C04" w:rsidP="007B0C6F">
            <w:pPr>
              <w:spacing w:beforeAutospacing="1" w:afterAutospacing="1"/>
              <w:jc w:val="right"/>
            </w:pPr>
            <w:r>
              <w:rPr>
                <w:color w:val="000000"/>
              </w:rPr>
              <w:t>1,853,902.00</w:t>
            </w:r>
          </w:p>
        </w:tc>
        <w:tc>
          <w:tcPr>
            <w:tcW w:w="0" w:type="auto"/>
            <w:vAlign w:val="bottom"/>
          </w:tcPr>
          <w:p w14:paraId="4F890B69" w14:textId="77777777" w:rsidR="008C0C04" w:rsidRDefault="008C0C04" w:rsidP="007B0C6F">
            <w:pPr>
              <w:spacing w:beforeAutospacing="1" w:afterAutospacing="1"/>
              <w:jc w:val="right"/>
            </w:pPr>
            <w:r>
              <w:rPr>
                <w:color w:val="000000"/>
              </w:rPr>
              <w:t>85,000.00</w:t>
            </w:r>
          </w:p>
        </w:tc>
        <w:tc>
          <w:tcPr>
            <w:tcW w:w="0" w:type="auto"/>
            <w:vAlign w:val="bottom"/>
          </w:tcPr>
          <w:p w14:paraId="578790C9" w14:textId="77777777" w:rsidR="008C0C04" w:rsidRDefault="008C0C04" w:rsidP="007B0C6F">
            <w:pPr>
              <w:spacing w:beforeAutospacing="1" w:afterAutospacing="1"/>
              <w:jc w:val="right"/>
            </w:pPr>
            <w:r>
              <w:rPr>
                <w:color w:val="000000"/>
              </w:rPr>
              <w:t>0.00</w:t>
            </w:r>
          </w:p>
        </w:tc>
        <w:tc>
          <w:tcPr>
            <w:tcW w:w="0" w:type="auto"/>
            <w:vAlign w:val="bottom"/>
          </w:tcPr>
          <w:p w14:paraId="06CA6077" w14:textId="77777777" w:rsidR="008C0C04" w:rsidRDefault="008C0C04" w:rsidP="007B0C6F">
            <w:pPr>
              <w:spacing w:beforeAutospacing="1" w:afterAutospacing="1"/>
              <w:jc w:val="right"/>
            </w:pPr>
            <w:r>
              <w:rPr>
                <w:color w:val="000000"/>
              </w:rPr>
              <w:t>1,938,902.00</w:t>
            </w:r>
          </w:p>
        </w:tc>
        <w:tc>
          <w:tcPr>
            <w:tcW w:w="0" w:type="auto"/>
            <w:vAlign w:val="bottom"/>
          </w:tcPr>
          <w:p w14:paraId="1CE368DC" w14:textId="77777777" w:rsidR="008C0C04" w:rsidRDefault="008C0C04" w:rsidP="007B0C6F">
            <w:pPr>
              <w:spacing w:beforeAutospacing="1" w:afterAutospacing="1"/>
              <w:jc w:val="right"/>
            </w:pPr>
            <w:r>
              <w:rPr>
                <w:color w:val="000000"/>
              </w:rPr>
              <w:t>0.00</w:t>
            </w:r>
          </w:p>
        </w:tc>
        <w:tc>
          <w:tcPr>
            <w:tcW w:w="0" w:type="auto"/>
          </w:tcPr>
          <w:p w14:paraId="5B3A792A" w14:textId="77777777" w:rsidR="008C0C04" w:rsidRDefault="008C0C04" w:rsidP="007B0C6F">
            <w:pPr>
              <w:spacing w:beforeAutospacing="1" w:afterAutospacing="1"/>
            </w:pPr>
            <w:r>
              <w:rPr>
                <w:color w:val="000000"/>
              </w:rPr>
              <w:t xml:space="preserve">Program income is </w:t>
            </w:r>
            <w:proofErr w:type="gramStart"/>
            <w:r>
              <w:rPr>
                <w:color w:val="000000"/>
              </w:rPr>
              <w:t>actually revolving</w:t>
            </w:r>
            <w:proofErr w:type="gramEnd"/>
            <w:r>
              <w:rPr>
                <w:color w:val="000000"/>
              </w:rPr>
              <w:t xml:space="preserve"> loan funds ($85,000.00) plus General funds in the amount of $17,450 to equal (1,956,352.00)</w:t>
            </w:r>
          </w:p>
        </w:tc>
      </w:tr>
      <w:tr w:rsidR="008C0C04" w14:paraId="5E9513FD" w14:textId="77777777" w:rsidTr="007B0C6F">
        <w:trPr>
          <w:cantSplit/>
        </w:trPr>
        <w:tc>
          <w:tcPr>
            <w:tcW w:w="0" w:type="auto"/>
          </w:tcPr>
          <w:p w14:paraId="60334F8A" w14:textId="77777777" w:rsidR="008C0C04" w:rsidRDefault="008C0C04" w:rsidP="007B0C6F">
            <w:pPr>
              <w:spacing w:beforeAutospacing="1" w:afterAutospacing="1"/>
            </w:pPr>
            <w:r>
              <w:rPr>
                <w:color w:val="000000"/>
              </w:rPr>
              <w:t>HOME</w:t>
            </w:r>
          </w:p>
        </w:tc>
        <w:tc>
          <w:tcPr>
            <w:tcW w:w="0" w:type="auto"/>
          </w:tcPr>
          <w:p w14:paraId="2B7F4C5B" w14:textId="77777777" w:rsidR="008C0C04" w:rsidRDefault="008C0C04" w:rsidP="007B0C6F">
            <w:pPr>
              <w:spacing w:beforeAutospacing="1" w:afterAutospacing="1"/>
            </w:pPr>
            <w:r>
              <w:rPr>
                <w:color w:val="000000"/>
              </w:rPr>
              <w:t>public - federal</w:t>
            </w:r>
          </w:p>
        </w:tc>
        <w:tc>
          <w:tcPr>
            <w:tcW w:w="0" w:type="auto"/>
          </w:tcPr>
          <w:p w14:paraId="4DA11620" w14:textId="77777777" w:rsidR="008C0C04" w:rsidRDefault="008C0C04" w:rsidP="007B0C6F">
            <w:pPr>
              <w:spacing w:beforeAutospacing="1" w:afterAutospacing="1"/>
            </w:pPr>
            <w:r>
              <w:rPr>
                <w:color w:val="000000"/>
              </w:rPr>
              <w:t>Acquisition</w:t>
            </w:r>
            <w:r>
              <w:rPr>
                <w:color w:val="000000"/>
              </w:rPr>
              <w:br/>
              <w:t>Homebuyer assistance</w:t>
            </w:r>
            <w:r>
              <w:rPr>
                <w:color w:val="000000"/>
              </w:rPr>
              <w:br/>
              <w:t>Homeowner rehab</w:t>
            </w:r>
            <w:r>
              <w:rPr>
                <w:color w:val="000000"/>
              </w:rPr>
              <w:br/>
              <w:t>Multifamily rental new construction</w:t>
            </w:r>
            <w:r>
              <w:rPr>
                <w:color w:val="000000"/>
              </w:rPr>
              <w:br/>
              <w:t>Multifamily rental rehab</w:t>
            </w:r>
            <w:r>
              <w:rPr>
                <w:color w:val="000000"/>
              </w:rPr>
              <w:br/>
              <w:t>New construction for ownership</w:t>
            </w:r>
            <w:r>
              <w:rPr>
                <w:color w:val="000000"/>
              </w:rPr>
              <w:br/>
              <w:t>TBRA</w:t>
            </w:r>
          </w:p>
        </w:tc>
        <w:tc>
          <w:tcPr>
            <w:tcW w:w="0" w:type="auto"/>
            <w:vAlign w:val="bottom"/>
          </w:tcPr>
          <w:p w14:paraId="37DAA603" w14:textId="77777777" w:rsidR="008C0C04" w:rsidRDefault="008C0C04" w:rsidP="007B0C6F">
            <w:pPr>
              <w:spacing w:beforeAutospacing="1" w:afterAutospacing="1"/>
              <w:jc w:val="right"/>
            </w:pPr>
            <w:r>
              <w:rPr>
                <w:color w:val="000000"/>
              </w:rPr>
              <w:t>829,095.00</w:t>
            </w:r>
          </w:p>
        </w:tc>
        <w:tc>
          <w:tcPr>
            <w:tcW w:w="0" w:type="auto"/>
            <w:vAlign w:val="bottom"/>
          </w:tcPr>
          <w:p w14:paraId="5A1F9981" w14:textId="77777777" w:rsidR="008C0C04" w:rsidRDefault="008C0C04" w:rsidP="007B0C6F">
            <w:pPr>
              <w:spacing w:beforeAutospacing="1" w:afterAutospacing="1"/>
              <w:jc w:val="right"/>
            </w:pPr>
            <w:r>
              <w:rPr>
                <w:color w:val="000000"/>
              </w:rPr>
              <w:t>125,000.00</w:t>
            </w:r>
          </w:p>
        </w:tc>
        <w:tc>
          <w:tcPr>
            <w:tcW w:w="0" w:type="auto"/>
            <w:vAlign w:val="bottom"/>
          </w:tcPr>
          <w:p w14:paraId="0950D098" w14:textId="77777777" w:rsidR="008C0C04" w:rsidRDefault="008C0C04" w:rsidP="007B0C6F">
            <w:pPr>
              <w:spacing w:beforeAutospacing="1" w:afterAutospacing="1"/>
              <w:jc w:val="right"/>
            </w:pPr>
            <w:r>
              <w:rPr>
                <w:color w:val="000000"/>
              </w:rPr>
              <w:t>0.00</w:t>
            </w:r>
          </w:p>
        </w:tc>
        <w:tc>
          <w:tcPr>
            <w:tcW w:w="0" w:type="auto"/>
            <w:vAlign w:val="bottom"/>
          </w:tcPr>
          <w:p w14:paraId="7C5F0BD1" w14:textId="77777777" w:rsidR="008C0C04" w:rsidRDefault="008C0C04" w:rsidP="007B0C6F">
            <w:pPr>
              <w:spacing w:beforeAutospacing="1" w:afterAutospacing="1"/>
              <w:jc w:val="right"/>
            </w:pPr>
            <w:r>
              <w:rPr>
                <w:color w:val="000000"/>
              </w:rPr>
              <w:t>954,095.00</w:t>
            </w:r>
          </w:p>
        </w:tc>
        <w:tc>
          <w:tcPr>
            <w:tcW w:w="0" w:type="auto"/>
            <w:vAlign w:val="bottom"/>
          </w:tcPr>
          <w:p w14:paraId="65553E65" w14:textId="77777777" w:rsidR="008C0C04" w:rsidRDefault="008C0C04" w:rsidP="007B0C6F">
            <w:pPr>
              <w:spacing w:beforeAutospacing="1" w:afterAutospacing="1"/>
              <w:jc w:val="right"/>
            </w:pPr>
            <w:r>
              <w:rPr>
                <w:color w:val="000000"/>
              </w:rPr>
              <w:t>0.00</w:t>
            </w:r>
          </w:p>
        </w:tc>
        <w:tc>
          <w:tcPr>
            <w:tcW w:w="0" w:type="auto"/>
          </w:tcPr>
          <w:p w14:paraId="12479112" w14:textId="0D4CF4ED" w:rsidR="008C0C04" w:rsidRDefault="008C0C04" w:rsidP="007B0C6F">
            <w:pPr>
              <w:spacing w:beforeAutospacing="1" w:afterAutospacing="1"/>
            </w:pPr>
            <w:r>
              <w:rPr>
                <w:color w:val="000000"/>
              </w:rPr>
              <w:t>Total does not include local match dollars of $10</w:t>
            </w:r>
            <w:r w:rsidR="00BA464C">
              <w:rPr>
                <w:color w:val="000000"/>
              </w:rPr>
              <w:t>3</w:t>
            </w:r>
            <w:r>
              <w:rPr>
                <w:color w:val="000000"/>
              </w:rPr>
              <w:t>,0</w:t>
            </w:r>
            <w:r w:rsidR="00BA464C">
              <w:rPr>
                <w:color w:val="000000"/>
              </w:rPr>
              <w:t>2</w:t>
            </w:r>
            <w:r>
              <w:rPr>
                <w:color w:val="000000"/>
              </w:rPr>
              <w:t>0.00 which would bring final total to $1,05</w:t>
            </w:r>
            <w:r w:rsidR="002B610B">
              <w:rPr>
                <w:color w:val="000000"/>
              </w:rPr>
              <w:t>7</w:t>
            </w:r>
            <w:r>
              <w:rPr>
                <w:color w:val="000000"/>
              </w:rPr>
              <w:t>,</w:t>
            </w:r>
            <w:r w:rsidR="002B610B">
              <w:rPr>
                <w:color w:val="000000"/>
              </w:rPr>
              <w:t>11</w:t>
            </w:r>
            <w:r>
              <w:rPr>
                <w:color w:val="000000"/>
              </w:rPr>
              <w:t>5.00.</w:t>
            </w:r>
          </w:p>
        </w:tc>
      </w:tr>
      <w:tr w:rsidR="008C0C04" w14:paraId="53713FED" w14:textId="77777777" w:rsidTr="007B0C6F">
        <w:trPr>
          <w:cantSplit/>
        </w:trPr>
        <w:tc>
          <w:tcPr>
            <w:tcW w:w="0" w:type="auto"/>
          </w:tcPr>
          <w:p w14:paraId="182CB072" w14:textId="77777777" w:rsidR="008C0C04" w:rsidRDefault="008C0C04" w:rsidP="007B0C6F">
            <w:pPr>
              <w:spacing w:beforeAutospacing="1" w:afterAutospacing="1"/>
            </w:pPr>
            <w:r>
              <w:rPr>
                <w:color w:val="000000"/>
              </w:rPr>
              <w:lastRenderedPageBreak/>
              <w:t>ESG</w:t>
            </w:r>
          </w:p>
        </w:tc>
        <w:tc>
          <w:tcPr>
            <w:tcW w:w="0" w:type="auto"/>
          </w:tcPr>
          <w:p w14:paraId="0579CF99" w14:textId="77777777" w:rsidR="008C0C04" w:rsidRDefault="008C0C04" w:rsidP="007B0C6F">
            <w:pPr>
              <w:spacing w:beforeAutospacing="1" w:afterAutospacing="1"/>
            </w:pPr>
            <w:r>
              <w:rPr>
                <w:color w:val="000000"/>
              </w:rPr>
              <w:t>public - federal</w:t>
            </w:r>
          </w:p>
        </w:tc>
        <w:tc>
          <w:tcPr>
            <w:tcW w:w="0" w:type="auto"/>
          </w:tcPr>
          <w:p w14:paraId="2D1DCD51" w14:textId="77777777" w:rsidR="008C0C04" w:rsidRDefault="008C0C04" w:rsidP="007B0C6F">
            <w:pPr>
              <w:spacing w:beforeAutospacing="1" w:afterAutospacing="1"/>
            </w:pPr>
            <w:r>
              <w:rPr>
                <w:color w:val="000000"/>
              </w:rPr>
              <w:t>Conversion and rehab for transitional housing</w:t>
            </w:r>
            <w:r>
              <w:rPr>
                <w:color w:val="000000"/>
              </w:rPr>
              <w:br/>
              <w:t>Financial Assistance</w:t>
            </w:r>
            <w:r>
              <w:rPr>
                <w:color w:val="000000"/>
              </w:rPr>
              <w:br/>
              <w:t>Overnight shelter</w:t>
            </w:r>
            <w:r>
              <w:rPr>
                <w:color w:val="000000"/>
              </w:rPr>
              <w:br/>
              <w:t>Rapid re-housing (rental assistance)</w:t>
            </w:r>
            <w:r>
              <w:rPr>
                <w:color w:val="000000"/>
              </w:rPr>
              <w:br/>
              <w:t>Rental Assistance</w:t>
            </w:r>
            <w:r>
              <w:rPr>
                <w:color w:val="000000"/>
              </w:rPr>
              <w:br/>
              <w:t>Services</w:t>
            </w:r>
            <w:r>
              <w:rPr>
                <w:color w:val="000000"/>
              </w:rPr>
              <w:br/>
              <w:t>Transitional housing</w:t>
            </w:r>
          </w:p>
        </w:tc>
        <w:tc>
          <w:tcPr>
            <w:tcW w:w="0" w:type="auto"/>
            <w:vAlign w:val="bottom"/>
          </w:tcPr>
          <w:p w14:paraId="6B5A60C2" w14:textId="77777777" w:rsidR="008C0C04" w:rsidRDefault="008C0C04" w:rsidP="007B0C6F">
            <w:pPr>
              <w:spacing w:beforeAutospacing="1" w:afterAutospacing="1"/>
              <w:jc w:val="right"/>
            </w:pPr>
            <w:r>
              <w:rPr>
                <w:color w:val="000000"/>
              </w:rPr>
              <w:t>161,244.00</w:t>
            </w:r>
          </w:p>
        </w:tc>
        <w:tc>
          <w:tcPr>
            <w:tcW w:w="0" w:type="auto"/>
            <w:vAlign w:val="bottom"/>
          </w:tcPr>
          <w:p w14:paraId="053EE57F" w14:textId="77777777" w:rsidR="008C0C04" w:rsidRDefault="008C0C04" w:rsidP="007B0C6F">
            <w:pPr>
              <w:spacing w:beforeAutospacing="1" w:afterAutospacing="1"/>
              <w:jc w:val="right"/>
            </w:pPr>
            <w:r>
              <w:rPr>
                <w:color w:val="000000"/>
              </w:rPr>
              <w:t>0.00</w:t>
            </w:r>
          </w:p>
        </w:tc>
        <w:tc>
          <w:tcPr>
            <w:tcW w:w="0" w:type="auto"/>
            <w:vAlign w:val="bottom"/>
          </w:tcPr>
          <w:p w14:paraId="58F6E5B8" w14:textId="77777777" w:rsidR="008C0C04" w:rsidRDefault="008C0C04" w:rsidP="007B0C6F">
            <w:pPr>
              <w:spacing w:beforeAutospacing="1" w:afterAutospacing="1"/>
              <w:jc w:val="right"/>
            </w:pPr>
            <w:r>
              <w:rPr>
                <w:color w:val="000000"/>
              </w:rPr>
              <w:t>0.00</w:t>
            </w:r>
          </w:p>
        </w:tc>
        <w:tc>
          <w:tcPr>
            <w:tcW w:w="0" w:type="auto"/>
            <w:vAlign w:val="bottom"/>
          </w:tcPr>
          <w:p w14:paraId="12D7A09C" w14:textId="77777777" w:rsidR="008C0C04" w:rsidRDefault="008C0C04" w:rsidP="007B0C6F">
            <w:pPr>
              <w:spacing w:beforeAutospacing="1" w:afterAutospacing="1"/>
              <w:jc w:val="right"/>
            </w:pPr>
            <w:r>
              <w:rPr>
                <w:color w:val="000000"/>
              </w:rPr>
              <w:t>161,244.00</w:t>
            </w:r>
          </w:p>
        </w:tc>
        <w:tc>
          <w:tcPr>
            <w:tcW w:w="0" w:type="auto"/>
            <w:vAlign w:val="bottom"/>
          </w:tcPr>
          <w:p w14:paraId="75392F33" w14:textId="77777777" w:rsidR="008C0C04" w:rsidRDefault="008C0C04" w:rsidP="007B0C6F">
            <w:pPr>
              <w:spacing w:beforeAutospacing="1" w:afterAutospacing="1"/>
              <w:jc w:val="right"/>
            </w:pPr>
            <w:r>
              <w:rPr>
                <w:color w:val="000000"/>
              </w:rPr>
              <w:t>0.00</w:t>
            </w:r>
          </w:p>
        </w:tc>
        <w:tc>
          <w:tcPr>
            <w:tcW w:w="0" w:type="auto"/>
          </w:tcPr>
          <w:p w14:paraId="2DD4B003" w14:textId="77777777" w:rsidR="008C0C04" w:rsidRDefault="008C0C04" w:rsidP="007B0C6F">
            <w:pPr>
              <w:spacing w:beforeAutospacing="1" w:afterAutospacing="1"/>
            </w:pPr>
            <w:r>
              <w:rPr>
                <w:color w:val="000000"/>
              </w:rPr>
              <w:t>Annual allocation awarded is the total amount available.</w:t>
            </w:r>
          </w:p>
        </w:tc>
      </w:tr>
    </w:tbl>
    <w:p w14:paraId="3AAE42F6" w14:textId="3143A8F7" w:rsidR="008C0C04" w:rsidRDefault="008C0C04" w:rsidP="008C0C0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5</w:t>
      </w:r>
      <w:r>
        <w:rPr>
          <w:rFonts w:asciiTheme="minorHAnsi" w:hAnsiTheme="minorHAnsi"/>
        </w:rPr>
        <w:fldChar w:fldCharType="end"/>
      </w:r>
      <w:r>
        <w:rPr>
          <w:rFonts w:asciiTheme="minorHAnsi" w:hAnsiTheme="minorHAnsi"/>
        </w:rPr>
        <w:t xml:space="preserve"> - Expected Resources – Priority Table</w:t>
      </w:r>
    </w:p>
    <w:p w14:paraId="4A4BA55E" w14:textId="77777777" w:rsidR="008C0C04" w:rsidRDefault="008C0C04" w:rsidP="008C0C04">
      <w:pPr>
        <w:spacing w:after="0" w:line="240" w:lineRule="auto"/>
        <w:rPr>
          <w:b/>
          <w:sz w:val="24"/>
          <w:szCs w:val="24"/>
        </w:rPr>
      </w:pPr>
    </w:p>
    <w:p w14:paraId="5313E45C" w14:textId="77777777" w:rsidR="008C0C04" w:rsidRDefault="008C0C04" w:rsidP="008C0C04">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14:paraId="3D2C75C3" w14:textId="77777777" w:rsidR="008C0C04" w:rsidRDefault="008C0C04" w:rsidP="008C0C04">
      <w:pPr>
        <w:widowControl w:val="0"/>
        <w:spacing w:beforeAutospacing="1" w:afterAutospacing="1"/>
        <w:rPr>
          <w:szCs w:val="24"/>
        </w:rPr>
      </w:pPr>
      <w:r>
        <w:t>MBC will commit $100,000.00 in local funds for acquisition, demolition or new construction of some properties that could be targeted for development with HOME funds.  This funding will be applied toward our HOME match requirements.</w:t>
      </w:r>
    </w:p>
    <w:p w14:paraId="6DAE9999" w14:textId="77777777" w:rsidR="008C0C04" w:rsidRDefault="008C0C04" w:rsidP="008C0C04">
      <w:pPr>
        <w:keepNext/>
        <w:widowControl w:val="0"/>
        <w:rPr>
          <w:b/>
          <w:sz w:val="24"/>
          <w:szCs w:val="24"/>
        </w:rPr>
        <w:sectPr w:rsidR="008C0C04" w:rsidSect="008C0C04">
          <w:pgSz w:w="15840" w:h="12240" w:orient="landscape" w:code="1"/>
          <w:pgMar w:top="1440" w:right="1440" w:bottom="1440" w:left="1440" w:header="720" w:footer="720" w:gutter="0"/>
          <w:cols w:space="720"/>
          <w:docGrid w:linePitch="360"/>
        </w:sectPr>
      </w:pPr>
    </w:p>
    <w:p w14:paraId="5E4761AA" w14:textId="4D530D29" w:rsidR="008C0C04" w:rsidRDefault="008C0C04" w:rsidP="008C0C04">
      <w:pPr>
        <w:keepNext/>
        <w:widowControl w:val="0"/>
        <w:rPr>
          <w:b/>
          <w:sz w:val="24"/>
          <w:szCs w:val="24"/>
        </w:rPr>
      </w:pPr>
      <w:r>
        <w:rPr>
          <w:b/>
          <w:sz w:val="24"/>
          <w:szCs w:val="24"/>
        </w:rPr>
        <w:lastRenderedPageBreak/>
        <w:t xml:space="preserve">If appropriate, describe </w:t>
      </w:r>
      <w:r w:rsidR="00E90B05">
        <w:rPr>
          <w:b/>
          <w:sz w:val="24"/>
          <w:szCs w:val="24"/>
        </w:rPr>
        <w:t>publicly</w:t>
      </w:r>
      <w:r>
        <w:rPr>
          <w:b/>
          <w:sz w:val="24"/>
          <w:szCs w:val="24"/>
        </w:rPr>
        <w:t xml:space="preserve"> owned land or property located within the jurisdiction that may be used to address the needs identified in the plan</w:t>
      </w:r>
    </w:p>
    <w:p w14:paraId="737AA3ED" w14:textId="77777777" w:rsidR="008C0C04" w:rsidRDefault="008C0C04" w:rsidP="008C0C04">
      <w:pPr>
        <w:keepNext/>
        <w:widowControl w:val="0"/>
        <w:spacing w:beforeAutospacing="1" w:afterAutospacing="1"/>
        <w:rPr>
          <w:szCs w:val="24"/>
        </w:rPr>
      </w:pPr>
      <w:r>
        <w:t xml:space="preserve">Not applicable </w:t>
      </w:r>
      <w:proofErr w:type="gramStart"/>
      <w:r>
        <w:t>at this time</w:t>
      </w:r>
      <w:proofErr w:type="gramEnd"/>
      <w:r>
        <w:t>.</w:t>
      </w:r>
    </w:p>
    <w:p w14:paraId="42EFADE3" w14:textId="77777777" w:rsidR="008C0C04" w:rsidRDefault="008C0C04" w:rsidP="008C0C04">
      <w:pPr>
        <w:keepNext/>
        <w:widowControl w:val="0"/>
        <w:spacing w:line="204" w:lineRule="auto"/>
        <w:rPr>
          <w:b/>
          <w:sz w:val="24"/>
          <w:szCs w:val="24"/>
        </w:rPr>
      </w:pPr>
      <w:r>
        <w:rPr>
          <w:b/>
          <w:sz w:val="24"/>
          <w:szCs w:val="24"/>
        </w:rPr>
        <w:t>Discussion</w:t>
      </w:r>
    </w:p>
    <w:p w14:paraId="7FEEC1CA" w14:textId="77777777" w:rsidR="008C0C04" w:rsidRDefault="008C0C04" w:rsidP="008C0C04">
      <w:pPr>
        <w:keepNext/>
        <w:widowControl w:val="0"/>
        <w:spacing w:beforeAutospacing="1" w:afterAutospacing="1"/>
        <w:rPr>
          <w:b/>
          <w:sz w:val="24"/>
          <w:szCs w:val="24"/>
        </w:rPr>
      </w:pPr>
      <w:r>
        <w:t xml:space="preserve">Not applicable </w:t>
      </w:r>
      <w:proofErr w:type="gramStart"/>
      <w:r>
        <w:t>at this time</w:t>
      </w:r>
      <w:proofErr w:type="gramEnd"/>
      <w:r>
        <w:t>.</w:t>
      </w:r>
    </w:p>
    <w:p w14:paraId="058D6AE8" w14:textId="77777777" w:rsidR="008C0C04" w:rsidRDefault="008C0C04" w:rsidP="008C0C04">
      <w:pPr>
        <w:pStyle w:val="Heading1"/>
        <w:pageBreakBefore/>
        <w:jc w:val="center"/>
        <w:rPr>
          <w:rFonts w:ascii="Calibri" w:hAnsi="Calibri"/>
          <w:color w:val="auto"/>
          <w:sz w:val="32"/>
          <w:szCs w:val="32"/>
        </w:rPr>
        <w:sectPr w:rsidR="008C0C04" w:rsidSect="008C0C04">
          <w:pgSz w:w="12240" w:h="15840" w:code="1"/>
          <w:pgMar w:top="1440" w:right="1440" w:bottom="1440" w:left="1440" w:header="720" w:footer="720" w:gutter="0"/>
          <w:cols w:space="720"/>
          <w:docGrid w:linePitch="360"/>
        </w:sectPr>
      </w:pPr>
    </w:p>
    <w:tbl>
      <w:tblPr>
        <w:tblpPr w:leftFromText="180" w:rightFromText="180" w:vertAnchor="text" w:horzAnchor="page" w:tblpX="166" w:tblpY="-1439"/>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2041"/>
        <w:gridCol w:w="810"/>
        <w:gridCol w:w="719"/>
        <w:gridCol w:w="1797"/>
        <w:gridCol w:w="2251"/>
        <w:gridCol w:w="1267"/>
        <w:gridCol w:w="4942"/>
      </w:tblGrid>
      <w:tr w:rsidR="00C06437" w:rsidRPr="00983160" w14:paraId="2A4E61B8" w14:textId="77777777" w:rsidTr="00D1468D">
        <w:trPr>
          <w:cantSplit/>
          <w:trHeight w:val="486"/>
          <w:tblHeader/>
        </w:trPr>
        <w:tc>
          <w:tcPr>
            <w:tcW w:w="838" w:type="dxa"/>
          </w:tcPr>
          <w:p w14:paraId="71571A58" w14:textId="77777777" w:rsidR="00C06437" w:rsidRPr="00983160" w:rsidRDefault="00C06437" w:rsidP="00DF1CE2">
            <w:pPr>
              <w:keepNext/>
              <w:widowControl w:val="0"/>
              <w:spacing w:after="0" w:line="240" w:lineRule="auto"/>
              <w:jc w:val="center"/>
              <w:rPr>
                <w:b/>
                <w:sz w:val="18"/>
                <w:szCs w:val="18"/>
              </w:rPr>
            </w:pPr>
            <w:r w:rsidRPr="00983160">
              <w:rPr>
                <w:b/>
                <w:sz w:val="18"/>
                <w:szCs w:val="18"/>
              </w:rPr>
              <w:lastRenderedPageBreak/>
              <w:t>Sort Order</w:t>
            </w:r>
          </w:p>
        </w:tc>
        <w:tc>
          <w:tcPr>
            <w:tcW w:w="2041" w:type="dxa"/>
          </w:tcPr>
          <w:p w14:paraId="359AA1DF" w14:textId="77777777" w:rsidR="00C06437" w:rsidRPr="00983160" w:rsidRDefault="00C06437" w:rsidP="00DF1CE2">
            <w:pPr>
              <w:keepNext/>
              <w:widowControl w:val="0"/>
              <w:spacing w:after="0" w:line="240" w:lineRule="auto"/>
              <w:jc w:val="center"/>
              <w:rPr>
                <w:b/>
                <w:sz w:val="18"/>
                <w:szCs w:val="18"/>
              </w:rPr>
            </w:pPr>
            <w:r w:rsidRPr="00983160">
              <w:rPr>
                <w:b/>
                <w:sz w:val="18"/>
                <w:szCs w:val="18"/>
              </w:rPr>
              <w:t>Goal Name</w:t>
            </w:r>
          </w:p>
        </w:tc>
        <w:tc>
          <w:tcPr>
            <w:tcW w:w="810" w:type="dxa"/>
          </w:tcPr>
          <w:p w14:paraId="0840C441" w14:textId="77777777" w:rsidR="00C06437" w:rsidRPr="00983160" w:rsidRDefault="00C06437" w:rsidP="00DF1CE2">
            <w:pPr>
              <w:keepNext/>
              <w:widowControl w:val="0"/>
              <w:spacing w:after="0" w:line="240" w:lineRule="auto"/>
              <w:jc w:val="center"/>
              <w:rPr>
                <w:b/>
                <w:sz w:val="18"/>
                <w:szCs w:val="18"/>
              </w:rPr>
            </w:pPr>
            <w:r w:rsidRPr="00983160">
              <w:rPr>
                <w:b/>
                <w:sz w:val="18"/>
                <w:szCs w:val="18"/>
              </w:rPr>
              <w:t>Start Year</w:t>
            </w:r>
          </w:p>
        </w:tc>
        <w:tc>
          <w:tcPr>
            <w:tcW w:w="719" w:type="dxa"/>
          </w:tcPr>
          <w:p w14:paraId="37B595BB" w14:textId="77777777" w:rsidR="00C06437" w:rsidRPr="00983160" w:rsidRDefault="00C06437" w:rsidP="00DF1CE2">
            <w:pPr>
              <w:keepNext/>
              <w:widowControl w:val="0"/>
              <w:spacing w:after="0" w:line="240" w:lineRule="auto"/>
              <w:jc w:val="center"/>
              <w:rPr>
                <w:b/>
                <w:sz w:val="18"/>
                <w:szCs w:val="18"/>
              </w:rPr>
            </w:pPr>
            <w:r w:rsidRPr="00983160">
              <w:rPr>
                <w:b/>
                <w:sz w:val="18"/>
                <w:szCs w:val="18"/>
              </w:rPr>
              <w:t>End Year</w:t>
            </w:r>
          </w:p>
        </w:tc>
        <w:tc>
          <w:tcPr>
            <w:tcW w:w="1797" w:type="dxa"/>
          </w:tcPr>
          <w:p w14:paraId="4C3DEF8A" w14:textId="77777777" w:rsidR="00C06437" w:rsidRPr="00983160" w:rsidRDefault="00C06437" w:rsidP="00DF1CE2">
            <w:pPr>
              <w:keepNext/>
              <w:widowControl w:val="0"/>
              <w:spacing w:after="0" w:line="240" w:lineRule="auto"/>
              <w:jc w:val="center"/>
              <w:rPr>
                <w:b/>
                <w:sz w:val="18"/>
                <w:szCs w:val="18"/>
              </w:rPr>
            </w:pPr>
            <w:r w:rsidRPr="00983160">
              <w:rPr>
                <w:b/>
                <w:sz w:val="18"/>
                <w:szCs w:val="18"/>
              </w:rPr>
              <w:t>Category</w:t>
            </w:r>
          </w:p>
        </w:tc>
        <w:tc>
          <w:tcPr>
            <w:tcW w:w="2251" w:type="dxa"/>
          </w:tcPr>
          <w:p w14:paraId="578C337B" w14:textId="77777777" w:rsidR="00C06437" w:rsidRPr="00983160" w:rsidRDefault="00C06437" w:rsidP="00DF1CE2">
            <w:pPr>
              <w:keepNext/>
              <w:widowControl w:val="0"/>
              <w:spacing w:after="0" w:line="240" w:lineRule="auto"/>
              <w:jc w:val="center"/>
              <w:rPr>
                <w:b/>
                <w:sz w:val="18"/>
                <w:szCs w:val="18"/>
              </w:rPr>
            </w:pPr>
            <w:r w:rsidRPr="00983160">
              <w:rPr>
                <w:b/>
                <w:sz w:val="18"/>
                <w:szCs w:val="18"/>
              </w:rPr>
              <w:t>Needs Addressed</w:t>
            </w:r>
          </w:p>
        </w:tc>
        <w:tc>
          <w:tcPr>
            <w:tcW w:w="1267" w:type="dxa"/>
          </w:tcPr>
          <w:p w14:paraId="389FE0E8" w14:textId="77777777" w:rsidR="00C06437" w:rsidRPr="007368C3" w:rsidRDefault="00C06437" w:rsidP="00DF1CE2">
            <w:pPr>
              <w:keepNext/>
              <w:widowControl w:val="0"/>
              <w:spacing w:after="0" w:line="240" w:lineRule="auto"/>
              <w:jc w:val="center"/>
              <w:rPr>
                <w:b/>
                <w:sz w:val="20"/>
                <w:szCs w:val="20"/>
              </w:rPr>
            </w:pPr>
            <w:r w:rsidRPr="007368C3">
              <w:rPr>
                <w:b/>
                <w:sz w:val="20"/>
                <w:szCs w:val="20"/>
              </w:rPr>
              <w:t>Funding</w:t>
            </w:r>
          </w:p>
        </w:tc>
        <w:tc>
          <w:tcPr>
            <w:tcW w:w="4942" w:type="dxa"/>
          </w:tcPr>
          <w:p w14:paraId="6883FB59" w14:textId="77777777" w:rsidR="00C06437" w:rsidRPr="00983160" w:rsidRDefault="00C06437" w:rsidP="00DF1CE2">
            <w:pPr>
              <w:keepNext/>
              <w:widowControl w:val="0"/>
              <w:spacing w:after="0" w:line="240" w:lineRule="auto"/>
              <w:jc w:val="center"/>
              <w:rPr>
                <w:b/>
                <w:sz w:val="18"/>
                <w:szCs w:val="18"/>
              </w:rPr>
            </w:pPr>
            <w:r w:rsidRPr="00983160">
              <w:rPr>
                <w:b/>
                <w:sz w:val="18"/>
                <w:szCs w:val="18"/>
              </w:rPr>
              <w:t>Goal Outcome Indicator</w:t>
            </w:r>
          </w:p>
        </w:tc>
      </w:tr>
      <w:tr w:rsidR="00C06437" w:rsidRPr="00983160" w14:paraId="3C3A6A67" w14:textId="77777777" w:rsidTr="00D1468D">
        <w:trPr>
          <w:cantSplit/>
        </w:trPr>
        <w:tc>
          <w:tcPr>
            <w:tcW w:w="838" w:type="dxa"/>
          </w:tcPr>
          <w:p w14:paraId="1C07A843" w14:textId="77777777" w:rsidR="00C06437" w:rsidRPr="00983160" w:rsidRDefault="00C06437" w:rsidP="00DF1CE2">
            <w:pPr>
              <w:spacing w:beforeAutospacing="1" w:afterAutospacing="1"/>
              <w:rPr>
                <w:sz w:val="18"/>
                <w:szCs w:val="18"/>
              </w:rPr>
            </w:pPr>
            <w:r w:rsidRPr="00983160">
              <w:rPr>
                <w:b/>
                <w:color w:val="000000"/>
                <w:sz w:val="18"/>
                <w:szCs w:val="18"/>
              </w:rPr>
              <w:t>1</w:t>
            </w:r>
          </w:p>
        </w:tc>
        <w:tc>
          <w:tcPr>
            <w:tcW w:w="2041" w:type="dxa"/>
          </w:tcPr>
          <w:p w14:paraId="6CCED2B3" w14:textId="77777777" w:rsidR="00C06437" w:rsidRPr="00983160" w:rsidRDefault="00C06437" w:rsidP="00DF1CE2">
            <w:pPr>
              <w:spacing w:beforeAutospacing="1" w:afterAutospacing="1"/>
              <w:rPr>
                <w:sz w:val="18"/>
                <w:szCs w:val="18"/>
              </w:rPr>
            </w:pPr>
            <w:r w:rsidRPr="00983160">
              <w:rPr>
                <w:color w:val="000000"/>
                <w:sz w:val="18"/>
                <w:szCs w:val="18"/>
              </w:rPr>
              <w:t>Home Repair (HIP &amp; Subs)</w:t>
            </w:r>
          </w:p>
        </w:tc>
        <w:tc>
          <w:tcPr>
            <w:tcW w:w="810" w:type="dxa"/>
          </w:tcPr>
          <w:p w14:paraId="55761E5A" w14:textId="77777777" w:rsidR="00C06437" w:rsidRPr="00983160" w:rsidRDefault="00C06437" w:rsidP="00DF1CE2">
            <w:pPr>
              <w:spacing w:beforeAutospacing="1" w:afterAutospacing="1"/>
              <w:jc w:val="right"/>
              <w:rPr>
                <w:sz w:val="18"/>
                <w:szCs w:val="18"/>
              </w:rPr>
            </w:pPr>
            <w:r w:rsidRPr="00983160">
              <w:rPr>
                <w:color w:val="000000"/>
                <w:sz w:val="18"/>
                <w:szCs w:val="18"/>
              </w:rPr>
              <w:t>2026</w:t>
            </w:r>
          </w:p>
        </w:tc>
        <w:tc>
          <w:tcPr>
            <w:tcW w:w="719" w:type="dxa"/>
          </w:tcPr>
          <w:p w14:paraId="2F775051" w14:textId="77777777" w:rsidR="00C06437" w:rsidRPr="00983160" w:rsidRDefault="00C06437" w:rsidP="00DF1CE2">
            <w:pPr>
              <w:spacing w:beforeAutospacing="1" w:afterAutospacing="1"/>
              <w:jc w:val="right"/>
              <w:rPr>
                <w:sz w:val="18"/>
                <w:szCs w:val="18"/>
              </w:rPr>
            </w:pPr>
            <w:r w:rsidRPr="00983160">
              <w:rPr>
                <w:color w:val="000000"/>
                <w:sz w:val="18"/>
                <w:szCs w:val="18"/>
              </w:rPr>
              <w:t>2027</w:t>
            </w:r>
          </w:p>
        </w:tc>
        <w:tc>
          <w:tcPr>
            <w:tcW w:w="1797" w:type="dxa"/>
          </w:tcPr>
          <w:p w14:paraId="0F51034D" w14:textId="77777777" w:rsidR="00C06437" w:rsidRPr="00983160" w:rsidRDefault="00C06437" w:rsidP="00DF1CE2">
            <w:pPr>
              <w:spacing w:beforeAutospacing="1" w:afterAutospacing="1"/>
              <w:rPr>
                <w:sz w:val="18"/>
                <w:szCs w:val="18"/>
              </w:rPr>
            </w:pPr>
            <w:r w:rsidRPr="00983160">
              <w:rPr>
                <w:color w:val="000000"/>
                <w:sz w:val="18"/>
                <w:szCs w:val="18"/>
              </w:rPr>
              <w:t>Affordable Housing</w:t>
            </w:r>
          </w:p>
        </w:tc>
        <w:tc>
          <w:tcPr>
            <w:tcW w:w="2251" w:type="dxa"/>
          </w:tcPr>
          <w:p w14:paraId="226A27CF" w14:textId="77777777" w:rsidR="00C06437" w:rsidRPr="00983160" w:rsidRDefault="00C06437" w:rsidP="00DF1CE2">
            <w:pPr>
              <w:spacing w:beforeAutospacing="1" w:afterAutospacing="1"/>
              <w:rPr>
                <w:sz w:val="18"/>
                <w:szCs w:val="18"/>
              </w:rPr>
            </w:pPr>
            <w:r w:rsidRPr="00983160">
              <w:rPr>
                <w:color w:val="000000"/>
                <w:sz w:val="18"/>
                <w:szCs w:val="18"/>
              </w:rPr>
              <w:t>Rehabilitation of existing homeowner units (CDBG)</w:t>
            </w:r>
          </w:p>
        </w:tc>
        <w:tc>
          <w:tcPr>
            <w:tcW w:w="1267" w:type="dxa"/>
          </w:tcPr>
          <w:p w14:paraId="5D85F2F5" w14:textId="77777777" w:rsidR="00C06437" w:rsidRPr="007368C3" w:rsidRDefault="00C06437" w:rsidP="00DF1CE2">
            <w:pPr>
              <w:spacing w:beforeAutospacing="1" w:afterAutospacing="1"/>
              <w:jc w:val="right"/>
              <w:rPr>
                <w:sz w:val="18"/>
                <w:szCs w:val="18"/>
              </w:rPr>
            </w:pPr>
            <w:r w:rsidRPr="007368C3">
              <w:rPr>
                <w:color w:val="000000"/>
                <w:sz w:val="18"/>
                <w:szCs w:val="18"/>
              </w:rPr>
              <w:t>CDBG: $667,896</w:t>
            </w:r>
          </w:p>
        </w:tc>
        <w:tc>
          <w:tcPr>
            <w:tcW w:w="4942" w:type="dxa"/>
          </w:tcPr>
          <w:p w14:paraId="5FA69E71" w14:textId="77777777" w:rsidR="00C06437" w:rsidRDefault="00C06437" w:rsidP="00DF1CE2">
            <w:pPr>
              <w:spacing w:beforeAutospacing="1" w:afterAutospacing="1"/>
              <w:rPr>
                <w:color w:val="000000"/>
                <w:sz w:val="18"/>
                <w:szCs w:val="18"/>
              </w:rPr>
            </w:pPr>
            <w:r w:rsidRPr="00983160">
              <w:rPr>
                <w:color w:val="000000"/>
                <w:sz w:val="18"/>
                <w:szCs w:val="18"/>
              </w:rPr>
              <w:t>Homeowner Housing Rehabilitated:</w:t>
            </w:r>
          </w:p>
          <w:p w14:paraId="76C69B22" w14:textId="2B57BAD1" w:rsidR="00C06437" w:rsidRPr="00983160" w:rsidRDefault="00C06437" w:rsidP="00DF1CE2">
            <w:pPr>
              <w:spacing w:beforeAutospacing="1" w:afterAutospacing="1"/>
              <w:rPr>
                <w:sz w:val="18"/>
                <w:szCs w:val="18"/>
              </w:rPr>
            </w:pPr>
            <w:r w:rsidRPr="00983160">
              <w:rPr>
                <w:color w:val="000000"/>
                <w:sz w:val="18"/>
                <w:szCs w:val="18"/>
              </w:rPr>
              <w:t xml:space="preserve"> 60 Household Housing Unit</w:t>
            </w:r>
          </w:p>
        </w:tc>
      </w:tr>
      <w:tr w:rsidR="00C06437" w:rsidRPr="00983160" w14:paraId="74B45087" w14:textId="77777777" w:rsidTr="00D1468D">
        <w:trPr>
          <w:cantSplit/>
        </w:trPr>
        <w:tc>
          <w:tcPr>
            <w:tcW w:w="838" w:type="dxa"/>
          </w:tcPr>
          <w:p w14:paraId="2810BF6C" w14:textId="77777777" w:rsidR="00C06437" w:rsidRPr="00983160" w:rsidRDefault="00C06437" w:rsidP="00DF1CE2">
            <w:pPr>
              <w:spacing w:beforeAutospacing="1" w:afterAutospacing="1"/>
              <w:rPr>
                <w:sz w:val="18"/>
                <w:szCs w:val="18"/>
              </w:rPr>
            </w:pPr>
            <w:r w:rsidRPr="00983160">
              <w:rPr>
                <w:b/>
                <w:color w:val="000000"/>
                <w:sz w:val="18"/>
                <w:szCs w:val="18"/>
              </w:rPr>
              <w:t>2</w:t>
            </w:r>
          </w:p>
        </w:tc>
        <w:tc>
          <w:tcPr>
            <w:tcW w:w="2041" w:type="dxa"/>
          </w:tcPr>
          <w:p w14:paraId="258C4915" w14:textId="77777777" w:rsidR="00C06437" w:rsidRPr="00983160" w:rsidRDefault="00C06437" w:rsidP="00DF1CE2">
            <w:pPr>
              <w:spacing w:beforeAutospacing="1" w:afterAutospacing="1"/>
              <w:rPr>
                <w:sz w:val="18"/>
                <w:szCs w:val="18"/>
              </w:rPr>
            </w:pPr>
            <w:r w:rsidRPr="00983160">
              <w:rPr>
                <w:color w:val="000000"/>
                <w:sz w:val="18"/>
                <w:szCs w:val="18"/>
              </w:rPr>
              <w:t>Domestic Violence (Crisis Line)</w:t>
            </w:r>
          </w:p>
        </w:tc>
        <w:tc>
          <w:tcPr>
            <w:tcW w:w="810" w:type="dxa"/>
          </w:tcPr>
          <w:p w14:paraId="11DC82F9" w14:textId="77777777" w:rsidR="00C06437" w:rsidRPr="00983160" w:rsidRDefault="00C06437" w:rsidP="00DF1CE2">
            <w:pPr>
              <w:spacing w:beforeAutospacing="1" w:afterAutospacing="1"/>
              <w:jc w:val="right"/>
              <w:rPr>
                <w:sz w:val="18"/>
                <w:szCs w:val="18"/>
              </w:rPr>
            </w:pPr>
            <w:r w:rsidRPr="00983160">
              <w:rPr>
                <w:color w:val="000000"/>
                <w:sz w:val="18"/>
                <w:szCs w:val="18"/>
              </w:rPr>
              <w:t>2026</w:t>
            </w:r>
          </w:p>
        </w:tc>
        <w:tc>
          <w:tcPr>
            <w:tcW w:w="719" w:type="dxa"/>
          </w:tcPr>
          <w:p w14:paraId="539943DA" w14:textId="77777777" w:rsidR="00C06437" w:rsidRPr="00983160" w:rsidRDefault="00C06437" w:rsidP="00DF1CE2">
            <w:pPr>
              <w:spacing w:beforeAutospacing="1" w:afterAutospacing="1"/>
              <w:jc w:val="right"/>
              <w:rPr>
                <w:sz w:val="18"/>
                <w:szCs w:val="18"/>
              </w:rPr>
            </w:pPr>
            <w:r w:rsidRPr="00983160">
              <w:rPr>
                <w:color w:val="000000"/>
                <w:sz w:val="18"/>
                <w:szCs w:val="18"/>
              </w:rPr>
              <w:t>2027</w:t>
            </w:r>
          </w:p>
        </w:tc>
        <w:tc>
          <w:tcPr>
            <w:tcW w:w="1797" w:type="dxa"/>
          </w:tcPr>
          <w:p w14:paraId="39CCE148" w14:textId="77777777" w:rsidR="00C06437" w:rsidRPr="00983160" w:rsidRDefault="00C06437" w:rsidP="00DF1CE2">
            <w:pPr>
              <w:spacing w:beforeAutospacing="1" w:afterAutospacing="1"/>
              <w:rPr>
                <w:sz w:val="18"/>
                <w:szCs w:val="18"/>
              </w:rPr>
            </w:pPr>
            <w:r w:rsidRPr="00983160">
              <w:rPr>
                <w:color w:val="000000"/>
                <w:sz w:val="18"/>
                <w:szCs w:val="18"/>
              </w:rPr>
              <w:t>Non-Homeless Special Needs</w:t>
            </w:r>
          </w:p>
        </w:tc>
        <w:tc>
          <w:tcPr>
            <w:tcW w:w="2251" w:type="dxa"/>
          </w:tcPr>
          <w:p w14:paraId="7517E949" w14:textId="77777777" w:rsidR="00C06437" w:rsidRPr="00983160" w:rsidRDefault="00C06437" w:rsidP="00DF1CE2">
            <w:pPr>
              <w:spacing w:beforeAutospacing="1" w:afterAutospacing="1"/>
              <w:rPr>
                <w:sz w:val="18"/>
                <w:szCs w:val="18"/>
              </w:rPr>
            </w:pPr>
            <w:r w:rsidRPr="00983160">
              <w:rPr>
                <w:color w:val="000000"/>
                <w:sz w:val="18"/>
                <w:szCs w:val="18"/>
              </w:rPr>
              <w:t>Assistance to victims of domestic violence</w:t>
            </w:r>
          </w:p>
        </w:tc>
        <w:tc>
          <w:tcPr>
            <w:tcW w:w="1267" w:type="dxa"/>
          </w:tcPr>
          <w:p w14:paraId="315D7DF9" w14:textId="77777777" w:rsidR="00C06437" w:rsidRPr="007368C3" w:rsidRDefault="00C06437" w:rsidP="00DF1CE2">
            <w:pPr>
              <w:spacing w:beforeAutospacing="1" w:afterAutospacing="1"/>
              <w:jc w:val="right"/>
              <w:rPr>
                <w:sz w:val="20"/>
                <w:szCs w:val="20"/>
              </w:rPr>
            </w:pPr>
            <w:r w:rsidRPr="007368C3">
              <w:rPr>
                <w:color w:val="000000"/>
                <w:sz w:val="20"/>
                <w:szCs w:val="20"/>
              </w:rPr>
              <w:t>CDBG: $44,324</w:t>
            </w:r>
          </w:p>
        </w:tc>
        <w:tc>
          <w:tcPr>
            <w:tcW w:w="4942" w:type="dxa"/>
          </w:tcPr>
          <w:p w14:paraId="641C5977" w14:textId="77777777" w:rsidR="00C06437" w:rsidRPr="00F614E2" w:rsidRDefault="00C06437" w:rsidP="00DF1CE2">
            <w:pPr>
              <w:spacing w:beforeAutospacing="1" w:afterAutospacing="1"/>
              <w:rPr>
                <w:color w:val="000000"/>
                <w:sz w:val="18"/>
                <w:szCs w:val="18"/>
              </w:rPr>
            </w:pPr>
            <w:r w:rsidRPr="00F614E2">
              <w:rPr>
                <w:color w:val="000000"/>
                <w:sz w:val="18"/>
                <w:szCs w:val="18"/>
              </w:rPr>
              <w:t>Public service activities other than</w:t>
            </w:r>
          </w:p>
          <w:p w14:paraId="75AF6F78" w14:textId="77777777" w:rsidR="00C06437" w:rsidRPr="00F614E2" w:rsidRDefault="00C06437" w:rsidP="00DF1CE2">
            <w:pPr>
              <w:spacing w:beforeAutospacing="1" w:afterAutospacing="1"/>
              <w:rPr>
                <w:color w:val="000000"/>
                <w:sz w:val="18"/>
                <w:szCs w:val="18"/>
              </w:rPr>
            </w:pPr>
            <w:r w:rsidRPr="00F614E2">
              <w:rPr>
                <w:color w:val="000000"/>
                <w:sz w:val="18"/>
                <w:szCs w:val="18"/>
              </w:rPr>
              <w:t xml:space="preserve"> Low/Moderate Income Housing</w:t>
            </w:r>
          </w:p>
          <w:p w14:paraId="6AB67506" w14:textId="2EA11BAC" w:rsidR="00C06437" w:rsidRPr="00F614E2" w:rsidRDefault="00C06437" w:rsidP="00DF1CE2">
            <w:pPr>
              <w:spacing w:beforeAutospacing="1" w:afterAutospacing="1"/>
              <w:rPr>
                <w:sz w:val="18"/>
                <w:szCs w:val="18"/>
              </w:rPr>
            </w:pPr>
            <w:r w:rsidRPr="00F614E2">
              <w:rPr>
                <w:color w:val="000000"/>
                <w:sz w:val="18"/>
                <w:szCs w:val="18"/>
              </w:rPr>
              <w:t xml:space="preserve"> Benefit: 11 Persons Assisted</w:t>
            </w:r>
          </w:p>
        </w:tc>
      </w:tr>
      <w:tr w:rsidR="00C06437" w14:paraId="1589D5DE" w14:textId="77777777" w:rsidTr="00D1468D">
        <w:trPr>
          <w:cantSplit/>
        </w:trPr>
        <w:tc>
          <w:tcPr>
            <w:tcW w:w="838" w:type="dxa"/>
          </w:tcPr>
          <w:p w14:paraId="448233B8" w14:textId="77777777" w:rsidR="00C06437" w:rsidRDefault="00C06437" w:rsidP="00DF1CE2">
            <w:pPr>
              <w:spacing w:beforeAutospacing="1" w:afterAutospacing="1"/>
            </w:pPr>
            <w:r>
              <w:rPr>
                <w:b/>
                <w:color w:val="000000"/>
              </w:rPr>
              <w:t>3</w:t>
            </w:r>
          </w:p>
        </w:tc>
        <w:tc>
          <w:tcPr>
            <w:tcW w:w="2041" w:type="dxa"/>
          </w:tcPr>
          <w:p w14:paraId="5206EA3E" w14:textId="77777777" w:rsidR="00C06437" w:rsidRPr="00EC4703" w:rsidRDefault="00C06437" w:rsidP="00DF1CE2">
            <w:pPr>
              <w:spacing w:beforeAutospacing="1" w:afterAutospacing="1"/>
              <w:rPr>
                <w:sz w:val="18"/>
                <w:szCs w:val="18"/>
              </w:rPr>
            </w:pPr>
            <w:r w:rsidRPr="00EC4703">
              <w:rPr>
                <w:color w:val="000000"/>
                <w:sz w:val="18"/>
                <w:szCs w:val="18"/>
              </w:rPr>
              <w:t>New Construction (Dev Projects)</w:t>
            </w:r>
          </w:p>
        </w:tc>
        <w:tc>
          <w:tcPr>
            <w:tcW w:w="810" w:type="dxa"/>
          </w:tcPr>
          <w:p w14:paraId="6E55228A" w14:textId="77777777" w:rsidR="00C06437" w:rsidRPr="00EC4703" w:rsidRDefault="00C06437" w:rsidP="00DF1CE2">
            <w:pPr>
              <w:spacing w:beforeAutospacing="1" w:afterAutospacing="1"/>
              <w:jc w:val="right"/>
              <w:rPr>
                <w:sz w:val="18"/>
                <w:szCs w:val="18"/>
              </w:rPr>
            </w:pPr>
            <w:r w:rsidRPr="00EC4703">
              <w:rPr>
                <w:color w:val="000000"/>
                <w:sz w:val="18"/>
                <w:szCs w:val="18"/>
              </w:rPr>
              <w:t>2026</w:t>
            </w:r>
          </w:p>
        </w:tc>
        <w:tc>
          <w:tcPr>
            <w:tcW w:w="719" w:type="dxa"/>
          </w:tcPr>
          <w:p w14:paraId="531AF60D" w14:textId="77777777" w:rsidR="00C06437" w:rsidRPr="00EC4703" w:rsidRDefault="00C06437" w:rsidP="00DF1CE2">
            <w:pPr>
              <w:spacing w:beforeAutospacing="1" w:afterAutospacing="1"/>
              <w:jc w:val="right"/>
              <w:rPr>
                <w:sz w:val="18"/>
                <w:szCs w:val="18"/>
              </w:rPr>
            </w:pPr>
            <w:r w:rsidRPr="00EC4703">
              <w:rPr>
                <w:color w:val="000000"/>
                <w:sz w:val="18"/>
                <w:szCs w:val="18"/>
              </w:rPr>
              <w:t>2027</w:t>
            </w:r>
          </w:p>
        </w:tc>
        <w:tc>
          <w:tcPr>
            <w:tcW w:w="1797" w:type="dxa"/>
          </w:tcPr>
          <w:p w14:paraId="4C5E3C8B" w14:textId="77777777" w:rsidR="00C06437" w:rsidRPr="00EC4703" w:rsidRDefault="00C06437" w:rsidP="00DF1CE2">
            <w:pPr>
              <w:spacing w:beforeAutospacing="1" w:afterAutospacing="1"/>
              <w:rPr>
                <w:sz w:val="18"/>
                <w:szCs w:val="18"/>
              </w:rPr>
            </w:pPr>
            <w:r w:rsidRPr="00EC4703">
              <w:rPr>
                <w:color w:val="000000"/>
                <w:sz w:val="18"/>
                <w:szCs w:val="18"/>
              </w:rPr>
              <w:t>Affordable Housing</w:t>
            </w:r>
          </w:p>
        </w:tc>
        <w:tc>
          <w:tcPr>
            <w:tcW w:w="2251" w:type="dxa"/>
          </w:tcPr>
          <w:p w14:paraId="44A38DB2" w14:textId="77777777" w:rsidR="00C06437" w:rsidRPr="00EC4703" w:rsidRDefault="00C06437" w:rsidP="00DF1CE2">
            <w:pPr>
              <w:spacing w:beforeAutospacing="1" w:afterAutospacing="1"/>
              <w:rPr>
                <w:sz w:val="18"/>
                <w:szCs w:val="18"/>
              </w:rPr>
            </w:pPr>
            <w:r w:rsidRPr="00EC4703">
              <w:rPr>
                <w:color w:val="000000"/>
                <w:sz w:val="18"/>
                <w:szCs w:val="18"/>
              </w:rPr>
              <w:t>New Construction (rental units)</w:t>
            </w:r>
          </w:p>
        </w:tc>
        <w:tc>
          <w:tcPr>
            <w:tcW w:w="1267" w:type="dxa"/>
          </w:tcPr>
          <w:p w14:paraId="517FC113" w14:textId="77777777" w:rsidR="00C06437" w:rsidRPr="005965F6" w:rsidRDefault="00C06437" w:rsidP="00DF1CE2">
            <w:pPr>
              <w:spacing w:beforeAutospacing="1" w:afterAutospacing="1"/>
              <w:jc w:val="right"/>
              <w:rPr>
                <w:sz w:val="18"/>
                <w:szCs w:val="18"/>
              </w:rPr>
            </w:pPr>
            <w:r w:rsidRPr="005965F6">
              <w:rPr>
                <w:color w:val="000000"/>
                <w:sz w:val="18"/>
                <w:szCs w:val="18"/>
              </w:rPr>
              <w:t>HOME: $734,321</w:t>
            </w:r>
          </w:p>
        </w:tc>
        <w:tc>
          <w:tcPr>
            <w:tcW w:w="4942" w:type="dxa"/>
          </w:tcPr>
          <w:p w14:paraId="67EFB47B" w14:textId="77777777" w:rsidR="00C06437" w:rsidRPr="00F614E2" w:rsidRDefault="00C06437" w:rsidP="00DF1CE2">
            <w:pPr>
              <w:spacing w:beforeAutospacing="1" w:afterAutospacing="1"/>
              <w:rPr>
                <w:color w:val="000000"/>
                <w:sz w:val="18"/>
                <w:szCs w:val="18"/>
              </w:rPr>
            </w:pPr>
            <w:r w:rsidRPr="00F614E2">
              <w:rPr>
                <w:color w:val="000000"/>
                <w:sz w:val="18"/>
                <w:szCs w:val="18"/>
              </w:rPr>
              <w:t xml:space="preserve">Rental units constructed: </w:t>
            </w:r>
          </w:p>
          <w:p w14:paraId="79C4DCA8" w14:textId="77777777" w:rsidR="00C06437" w:rsidRPr="00F614E2" w:rsidRDefault="00C06437" w:rsidP="00DF1CE2">
            <w:pPr>
              <w:spacing w:beforeAutospacing="1" w:afterAutospacing="1"/>
              <w:rPr>
                <w:color w:val="000000"/>
                <w:sz w:val="18"/>
                <w:szCs w:val="18"/>
              </w:rPr>
            </w:pPr>
            <w:r w:rsidRPr="00F614E2">
              <w:rPr>
                <w:color w:val="000000"/>
                <w:sz w:val="18"/>
                <w:szCs w:val="18"/>
              </w:rPr>
              <w:t>1 Household Housing Unit</w:t>
            </w:r>
            <w:r w:rsidRPr="00F614E2">
              <w:rPr>
                <w:color w:val="000000"/>
                <w:sz w:val="18"/>
                <w:szCs w:val="18"/>
              </w:rPr>
              <w:br/>
              <w:t xml:space="preserve">Homeowner Housing Added: </w:t>
            </w:r>
          </w:p>
          <w:p w14:paraId="2D1EE6D2" w14:textId="71EBAFD1" w:rsidR="00C06437" w:rsidRPr="00F614E2" w:rsidRDefault="00C06437" w:rsidP="00DF1CE2">
            <w:pPr>
              <w:spacing w:beforeAutospacing="1" w:afterAutospacing="1"/>
              <w:rPr>
                <w:sz w:val="18"/>
                <w:szCs w:val="18"/>
              </w:rPr>
            </w:pPr>
            <w:r w:rsidRPr="00F614E2">
              <w:rPr>
                <w:color w:val="000000"/>
                <w:sz w:val="18"/>
                <w:szCs w:val="18"/>
              </w:rPr>
              <w:t>1 Household Housing Unit</w:t>
            </w:r>
          </w:p>
        </w:tc>
      </w:tr>
      <w:tr w:rsidR="00C06437" w14:paraId="52D96F58" w14:textId="77777777" w:rsidTr="00D1468D">
        <w:trPr>
          <w:cantSplit/>
        </w:trPr>
        <w:tc>
          <w:tcPr>
            <w:tcW w:w="838" w:type="dxa"/>
          </w:tcPr>
          <w:p w14:paraId="63DE5560" w14:textId="77777777" w:rsidR="00C06437" w:rsidRDefault="00C06437" w:rsidP="00DF1CE2">
            <w:pPr>
              <w:spacing w:beforeAutospacing="1" w:afterAutospacing="1"/>
            </w:pPr>
            <w:r>
              <w:rPr>
                <w:b/>
                <w:color w:val="000000"/>
              </w:rPr>
              <w:t>4</w:t>
            </w:r>
          </w:p>
        </w:tc>
        <w:tc>
          <w:tcPr>
            <w:tcW w:w="2041" w:type="dxa"/>
          </w:tcPr>
          <w:p w14:paraId="637E38C3" w14:textId="77777777" w:rsidR="00C06437" w:rsidRPr="00EC4703" w:rsidRDefault="00C06437" w:rsidP="00DF1CE2">
            <w:pPr>
              <w:spacing w:beforeAutospacing="1" w:afterAutospacing="1"/>
              <w:rPr>
                <w:sz w:val="18"/>
                <w:szCs w:val="18"/>
              </w:rPr>
            </w:pPr>
            <w:r w:rsidRPr="00EC4703">
              <w:rPr>
                <w:color w:val="000000"/>
                <w:sz w:val="18"/>
                <w:szCs w:val="18"/>
              </w:rPr>
              <w:t>New Construction (CR)</w:t>
            </w:r>
          </w:p>
        </w:tc>
        <w:tc>
          <w:tcPr>
            <w:tcW w:w="810" w:type="dxa"/>
          </w:tcPr>
          <w:p w14:paraId="7C547876" w14:textId="77777777" w:rsidR="00C06437" w:rsidRPr="00EC4703" w:rsidRDefault="00C06437" w:rsidP="00DF1CE2">
            <w:pPr>
              <w:spacing w:beforeAutospacing="1" w:afterAutospacing="1"/>
              <w:jc w:val="right"/>
              <w:rPr>
                <w:sz w:val="18"/>
                <w:szCs w:val="18"/>
              </w:rPr>
            </w:pPr>
            <w:r w:rsidRPr="00EC4703">
              <w:rPr>
                <w:color w:val="000000"/>
                <w:sz w:val="18"/>
                <w:szCs w:val="18"/>
              </w:rPr>
              <w:t>2026</w:t>
            </w:r>
          </w:p>
        </w:tc>
        <w:tc>
          <w:tcPr>
            <w:tcW w:w="719" w:type="dxa"/>
          </w:tcPr>
          <w:p w14:paraId="4F9E4F16" w14:textId="77777777" w:rsidR="00C06437" w:rsidRPr="00EC4703" w:rsidRDefault="00C06437" w:rsidP="00DF1CE2">
            <w:pPr>
              <w:spacing w:beforeAutospacing="1" w:afterAutospacing="1"/>
              <w:jc w:val="right"/>
              <w:rPr>
                <w:sz w:val="18"/>
                <w:szCs w:val="18"/>
              </w:rPr>
            </w:pPr>
            <w:r w:rsidRPr="00EC4703">
              <w:rPr>
                <w:color w:val="000000"/>
                <w:sz w:val="18"/>
                <w:szCs w:val="18"/>
              </w:rPr>
              <w:t>2027</w:t>
            </w:r>
          </w:p>
        </w:tc>
        <w:tc>
          <w:tcPr>
            <w:tcW w:w="1797" w:type="dxa"/>
          </w:tcPr>
          <w:p w14:paraId="074CE187" w14:textId="77777777" w:rsidR="00C06437" w:rsidRPr="00EC4703" w:rsidRDefault="00C06437" w:rsidP="00DF1CE2">
            <w:pPr>
              <w:spacing w:beforeAutospacing="1" w:afterAutospacing="1"/>
              <w:rPr>
                <w:sz w:val="18"/>
                <w:szCs w:val="18"/>
              </w:rPr>
            </w:pPr>
            <w:r w:rsidRPr="00EC4703">
              <w:rPr>
                <w:color w:val="000000"/>
                <w:sz w:val="18"/>
                <w:szCs w:val="18"/>
              </w:rPr>
              <w:t>Affordable Housing</w:t>
            </w:r>
          </w:p>
        </w:tc>
        <w:tc>
          <w:tcPr>
            <w:tcW w:w="2251" w:type="dxa"/>
          </w:tcPr>
          <w:p w14:paraId="3513086E" w14:textId="77777777" w:rsidR="00C06437" w:rsidRPr="00EC4703" w:rsidRDefault="00C06437" w:rsidP="00DF1CE2">
            <w:pPr>
              <w:spacing w:beforeAutospacing="1" w:afterAutospacing="1"/>
              <w:rPr>
                <w:sz w:val="18"/>
                <w:szCs w:val="18"/>
              </w:rPr>
            </w:pPr>
            <w:r w:rsidRPr="00EC4703">
              <w:rPr>
                <w:color w:val="000000"/>
                <w:sz w:val="18"/>
                <w:szCs w:val="18"/>
              </w:rPr>
              <w:t>New Construction (HOME)</w:t>
            </w:r>
          </w:p>
        </w:tc>
        <w:tc>
          <w:tcPr>
            <w:tcW w:w="1267" w:type="dxa"/>
          </w:tcPr>
          <w:p w14:paraId="36373748" w14:textId="77777777" w:rsidR="00C06437" w:rsidRPr="007368C3" w:rsidRDefault="00C06437" w:rsidP="00DF1CE2">
            <w:pPr>
              <w:spacing w:beforeAutospacing="1" w:afterAutospacing="1"/>
              <w:jc w:val="right"/>
              <w:rPr>
                <w:sz w:val="20"/>
                <w:szCs w:val="20"/>
              </w:rPr>
            </w:pPr>
            <w:r w:rsidRPr="007368C3">
              <w:rPr>
                <w:color w:val="000000"/>
                <w:sz w:val="20"/>
                <w:szCs w:val="20"/>
              </w:rPr>
              <w:t>HOME: $124,365</w:t>
            </w:r>
          </w:p>
        </w:tc>
        <w:tc>
          <w:tcPr>
            <w:tcW w:w="4942" w:type="dxa"/>
          </w:tcPr>
          <w:p w14:paraId="3A25D2F5" w14:textId="77777777" w:rsidR="00C06437" w:rsidRPr="00F614E2" w:rsidRDefault="00C06437" w:rsidP="00DF1CE2">
            <w:pPr>
              <w:spacing w:beforeAutospacing="1" w:afterAutospacing="1"/>
              <w:rPr>
                <w:color w:val="000000"/>
                <w:sz w:val="18"/>
                <w:szCs w:val="18"/>
              </w:rPr>
            </w:pPr>
            <w:r w:rsidRPr="00F614E2">
              <w:rPr>
                <w:color w:val="000000"/>
                <w:sz w:val="18"/>
                <w:szCs w:val="18"/>
              </w:rPr>
              <w:t xml:space="preserve">Homeowner Housing Added: </w:t>
            </w:r>
          </w:p>
          <w:p w14:paraId="7F509E64" w14:textId="1052236D" w:rsidR="00C06437" w:rsidRPr="00F614E2" w:rsidRDefault="00C06437" w:rsidP="00DF1CE2">
            <w:pPr>
              <w:spacing w:beforeAutospacing="1" w:afterAutospacing="1"/>
              <w:rPr>
                <w:sz w:val="18"/>
                <w:szCs w:val="18"/>
              </w:rPr>
            </w:pPr>
            <w:r w:rsidRPr="00F614E2">
              <w:rPr>
                <w:color w:val="000000"/>
                <w:sz w:val="18"/>
                <w:szCs w:val="18"/>
              </w:rPr>
              <w:t>1 Household Housing Unit</w:t>
            </w:r>
          </w:p>
        </w:tc>
      </w:tr>
      <w:tr w:rsidR="00C06437" w14:paraId="3FF6D19E" w14:textId="77777777" w:rsidTr="00D1468D">
        <w:trPr>
          <w:cantSplit/>
        </w:trPr>
        <w:tc>
          <w:tcPr>
            <w:tcW w:w="838" w:type="dxa"/>
          </w:tcPr>
          <w:p w14:paraId="7A91571C" w14:textId="77777777" w:rsidR="00C06437" w:rsidRDefault="00C06437" w:rsidP="00DF1CE2">
            <w:pPr>
              <w:spacing w:beforeAutospacing="1" w:afterAutospacing="1"/>
              <w:rPr>
                <w:b/>
                <w:color w:val="000000"/>
              </w:rPr>
            </w:pPr>
            <w:r>
              <w:rPr>
                <w:b/>
                <w:color w:val="000000"/>
              </w:rPr>
              <w:t>5</w:t>
            </w:r>
          </w:p>
        </w:tc>
        <w:tc>
          <w:tcPr>
            <w:tcW w:w="2041" w:type="dxa"/>
          </w:tcPr>
          <w:p w14:paraId="34C7CCB3" w14:textId="77777777" w:rsidR="00C06437" w:rsidRPr="00EC4703" w:rsidRDefault="00C06437" w:rsidP="00DF1CE2">
            <w:pPr>
              <w:spacing w:beforeAutospacing="1" w:afterAutospacing="1"/>
              <w:rPr>
                <w:color w:val="000000"/>
                <w:sz w:val="18"/>
                <w:szCs w:val="18"/>
              </w:rPr>
            </w:pPr>
            <w:r w:rsidRPr="00EC4703">
              <w:rPr>
                <w:color w:val="000000"/>
                <w:sz w:val="18"/>
                <w:szCs w:val="18"/>
              </w:rPr>
              <w:t>HOME Administration</w:t>
            </w:r>
          </w:p>
        </w:tc>
        <w:tc>
          <w:tcPr>
            <w:tcW w:w="810" w:type="dxa"/>
          </w:tcPr>
          <w:p w14:paraId="7004CEDC" w14:textId="77777777" w:rsidR="00C06437" w:rsidRPr="00EC4703" w:rsidRDefault="00C06437" w:rsidP="00DF1CE2">
            <w:pPr>
              <w:spacing w:beforeAutospacing="1" w:afterAutospacing="1"/>
              <w:jc w:val="right"/>
              <w:rPr>
                <w:color w:val="000000"/>
                <w:sz w:val="18"/>
                <w:szCs w:val="18"/>
              </w:rPr>
            </w:pPr>
            <w:r w:rsidRPr="00EC4703">
              <w:rPr>
                <w:color w:val="000000"/>
                <w:sz w:val="18"/>
                <w:szCs w:val="18"/>
              </w:rPr>
              <w:t>2026</w:t>
            </w:r>
          </w:p>
        </w:tc>
        <w:tc>
          <w:tcPr>
            <w:tcW w:w="719" w:type="dxa"/>
          </w:tcPr>
          <w:p w14:paraId="0380B3FA" w14:textId="77777777" w:rsidR="00C06437" w:rsidRPr="00EC4703" w:rsidRDefault="00C06437" w:rsidP="00DF1CE2">
            <w:pPr>
              <w:spacing w:beforeAutospacing="1" w:afterAutospacing="1"/>
              <w:jc w:val="right"/>
              <w:rPr>
                <w:color w:val="000000"/>
                <w:sz w:val="18"/>
                <w:szCs w:val="18"/>
              </w:rPr>
            </w:pPr>
            <w:r w:rsidRPr="00EC4703">
              <w:rPr>
                <w:color w:val="000000"/>
                <w:sz w:val="18"/>
                <w:szCs w:val="18"/>
              </w:rPr>
              <w:t>2027</w:t>
            </w:r>
          </w:p>
        </w:tc>
        <w:tc>
          <w:tcPr>
            <w:tcW w:w="1797" w:type="dxa"/>
          </w:tcPr>
          <w:p w14:paraId="7B854094" w14:textId="77777777" w:rsidR="00C06437" w:rsidRPr="00EC4703" w:rsidRDefault="00C06437" w:rsidP="00DF1CE2">
            <w:pPr>
              <w:spacing w:beforeAutospacing="1" w:afterAutospacing="1"/>
              <w:rPr>
                <w:color w:val="000000"/>
                <w:sz w:val="18"/>
                <w:szCs w:val="18"/>
              </w:rPr>
            </w:pPr>
            <w:r w:rsidRPr="00EC4703">
              <w:rPr>
                <w:color w:val="000000"/>
                <w:sz w:val="18"/>
                <w:szCs w:val="18"/>
              </w:rPr>
              <w:t>Affordable Housing Planning and Administration/New Construction/Developer Projects</w:t>
            </w:r>
          </w:p>
        </w:tc>
        <w:tc>
          <w:tcPr>
            <w:tcW w:w="2251" w:type="dxa"/>
          </w:tcPr>
          <w:p w14:paraId="4A9DBF64" w14:textId="77777777" w:rsidR="00C06437" w:rsidRPr="00EC4703" w:rsidRDefault="00C06437" w:rsidP="002861CE">
            <w:pPr>
              <w:spacing w:after="0" w:line="240" w:lineRule="auto"/>
              <w:rPr>
                <w:color w:val="000000"/>
                <w:sz w:val="18"/>
                <w:szCs w:val="18"/>
              </w:rPr>
            </w:pPr>
            <w:r w:rsidRPr="00EC4703">
              <w:rPr>
                <w:color w:val="000000"/>
                <w:sz w:val="18"/>
                <w:szCs w:val="18"/>
              </w:rPr>
              <w:t>Home Ownership</w:t>
            </w:r>
          </w:p>
          <w:p w14:paraId="20C43B31" w14:textId="77777777" w:rsidR="00C06437" w:rsidRPr="00EC4703" w:rsidRDefault="00C06437" w:rsidP="002861CE">
            <w:pPr>
              <w:spacing w:after="0" w:line="240" w:lineRule="auto"/>
              <w:rPr>
                <w:color w:val="000000"/>
                <w:sz w:val="18"/>
                <w:szCs w:val="18"/>
              </w:rPr>
            </w:pPr>
            <w:r w:rsidRPr="00EC4703">
              <w:rPr>
                <w:color w:val="000000"/>
                <w:sz w:val="18"/>
                <w:szCs w:val="18"/>
              </w:rPr>
              <w:t xml:space="preserve">New Construction/Developer Projects  </w:t>
            </w:r>
          </w:p>
          <w:p w14:paraId="231F94CE" w14:textId="77777777" w:rsidR="00C06437" w:rsidRPr="00EC4703" w:rsidRDefault="00C06437" w:rsidP="002861CE">
            <w:pPr>
              <w:spacing w:after="0" w:line="240" w:lineRule="auto"/>
              <w:rPr>
                <w:color w:val="000000"/>
                <w:sz w:val="18"/>
                <w:szCs w:val="18"/>
              </w:rPr>
            </w:pPr>
            <w:r w:rsidRPr="00EC4703">
              <w:rPr>
                <w:color w:val="000000"/>
                <w:sz w:val="18"/>
                <w:szCs w:val="18"/>
              </w:rPr>
              <w:t>New Construction/CHDO Reserve Public</w:t>
            </w:r>
          </w:p>
          <w:p w14:paraId="0D9C59B0" w14:textId="77777777" w:rsidR="00C06437" w:rsidRPr="00EC4703" w:rsidRDefault="00C06437" w:rsidP="002861CE">
            <w:pPr>
              <w:spacing w:after="0" w:line="240" w:lineRule="auto"/>
              <w:rPr>
                <w:color w:val="000000"/>
                <w:sz w:val="18"/>
                <w:szCs w:val="18"/>
              </w:rPr>
            </w:pPr>
            <w:r w:rsidRPr="00EC4703">
              <w:rPr>
                <w:color w:val="000000"/>
                <w:sz w:val="18"/>
                <w:szCs w:val="18"/>
              </w:rPr>
              <w:t>Facilities/Improvements/Infrastructure/Acquisition</w:t>
            </w:r>
          </w:p>
        </w:tc>
        <w:tc>
          <w:tcPr>
            <w:tcW w:w="1267" w:type="dxa"/>
          </w:tcPr>
          <w:p w14:paraId="422966EA" w14:textId="77777777" w:rsidR="00C06437" w:rsidRPr="007368C3" w:rsidRDefault="00C06437" w:rsidP="00DF1CE2">
            <w:pPr>
              <w:spacing w:beforeAutospacing="1" w:afterAutospacing="1"/>
              <w:jc w:val="right"/>
              <w:rPr>
                <w:color w:val="000000"/>
                <w:sz w:val="20"/>
                <w:szCs w:val="20"/>
              </w:rPr>
            </w:pPr>
            <w:r w:rsidRPr="007368C3">
              <w:rPr>
                <w:color w:val="000000"/>
                <w:sz w:val="20"/>
                <w:szCs w:val="20"/>
              </w:rPr>
              <w:t>HOME:</w:t>
            </w:r>
          </w:p>
          <w:p w14:paraId="495DFEC4" w14:textId="66C008D4" w:rsidR="00C06437" w:rsidRPr="007368C3" w:rsidRDefault="00C06437" w:rsidP="00DF1CE2">
            <w:pPr>
              <w:spacing w:beforeAutospacing="1" w:afterAutospacing="1"/>
              <w:jc w:val="right"/>
              <w:rPr>
                <w:color w:val="000000"/>
                <w:sz w:val="20"/>
                <w:szCs w:val="20"/>
              </w:rPr>
            </w:pPr>
            <w:r w:rsidRPr="007368C3">
              <w:rPr>
                <w:color w:val="000000"/>
                <w:sz w:val="20"/>
                <w:szCs w:val="20"/>
              </w:rPr>
              <w:t>$9</w:t>
            </w:r>
            <w:r w:rsidR="00D13D50">
              <w:rPr>
                <w:color w:val="000000"/>
                <w:sz w:val="20"/>
                <w:szCs w:val="20"/>
              </w:rPr>
              <w:t>5</w:t>
            </w:r>
            <w:r w:rsidRPr="007368C3">
              <w:rPr>
                <w:color w:val="000000"/>
                <w:sz w:val="20"/>
                <w:szCs w:val="20"/>
              </w:rPr>
              <w:t>,</w:t>
            </w:r>
            <w:r w:rsidR="002C291F">
              <w:rPr>
                <w:color w:val="000000"/>
                <w:sz w:val="20"/>
                <w:szCs w:val="20"/>
              </w:rPr>
              <w:t>409</w:t>
            </w:r>
          </w:p>
        </w:tc>
        <w:tc>
          <w:tcPr>
            <w:tcW w:w="4942" w:type="dxa"/>
          </w:tcPr>
          <w:p w14:paraId="3603844A" w14:textId="77777777" w:rsidR="00C06437" w:rsidRPr="00F614E2" w:rsidRDefault="00C06437" w:rsidP="00DF1CE2">
            <w:pPr>
              <w:spacing w:beforeAutospacing="1" w:afterAutospacing="1"/>
              <w:rPr>
                <w:color w:val="000000"/>
                <w:sz w:val="18"/>
                <w:szCs w:val="18"/>
              </w:rPr>
            </w:pPr>
          </w:p>
        </w:tc>
      </w:tr>
      <w:tr w:rsidR="00C06437" w14:paraId="0AD46700" w14:textId="77777777" w:rsidTr="00D1468D">
        <w:trPr>
          <w:cantSplit/>
        </w:trPr>
        <w:tc>
          <w:tcPr>
            <w:tcW w:w="838" w:type="dxa"/>
          </w:tcPr>
          <w:p w14:paraId="7AD45FDB" w14:textId="435E1559" w:rsidR="00C06437" w:rsidRDefault="00C06437" w:rsidP="00DF1CE2">
            <w:pPr>
              <w:spacing w:beforeAutospacing="1" w:afterAutospacing="1"/>
            </w:pPr>
            <w:r>
              <w:t>6</w:t>
            </w:r>
          </w:p>
        </w:tc>
        <w:tc>
          <w:tcPr>
            <w:tcW w:w="2041" w:type="dxa"/>
          </w:tcPr>
          <w:p w14:paraId="406E3D02" w14:textId="32573071" w:rsidR="00C06437" w:rsidRPr="00EC4703" w:rsidRDefault="00C01A05" w:rsidP="00DF1CE2">
            <w:pPr>
              <w:spacing w:beforeAutospacing="1" w:afterAutospacing="1"/>
              <w:rPr>
                <w:sz w:val="18"/>
                <w:szCs w:val="18"/>
              </w:rPr>
            </w:pPr>
            <w:r>
              <w:rPr>
                <w:color w:val="000000"/>
                <w:sz w:val="18"/>
                <w:szCs w:val="18"/>
              </w:rPr>
              <w:t>HESG</w:t>
            </w:r>
            <w:r w:rsidR="00BB092C">
              <w:rPr>
                <w:color w:val="000000"/>
                <w:sz w:val="18"/>
                <w:szCs w:val="18"/>
              </w:rPr>
              <w:t xml:space="preserve"> Admin</w:t>
            </w:r>
          </w:p>
        </w:tc>
        <w:tc>
          <w:tcPr>
            <w:tcW w:w="810" w:type="dxa"/>
          </w:tcPr>
          <w:p w14:paraId="602757A8" w14:textId="77777777" w:rsidR="00C06437" w:rsidRPr="00EC4703" w:rsidRDefault="00C06437" w:rsidP="00DF1CE2">
            <w:pPr>
              <w:spacing w:beforeAutospacing="1" w:afterAutospacing="1"/>
              <w:jc w:val="right"/>
              <w:rPr>
                <w:sz w:val="18"/>
                <w:szCs w:val="18"/>
              </w:rPr>
            </w:pPr>
            <w:r w:rsidRPr="00EC4703">
              <w:rPr>
                <w:color w:val="000000"/>
                <w:sz w:val="18"/>
                <w:szCs w:val="18"/>
              </w:rPr>
              <w:t>2026</w:t>
            </w:r>
          </w:p>
        </w:tc>
        <w:tc>
          <w:tcPr>
            <w:tcW w:w="719" w:type="dxa"/>
          </w:tcPr>
          <w:p w14:paraId="605AB161" w14:textId="77777777" w:rsidR="00C06437" w:rsidRPr="00EC4703" w:rsidRDefault="00C06437" w:rsidP="00DF1CE2">
            <w:pPr>
              <w:spacing w:beforeAutospacing="1" w:afterAutospacing="1"/>
              <w:jc w:val="right"/>
              <w:rPr>
                <w:sz w:val="18"/>
                <w:szCs w:val="18"/>
              </w:rPr>
            </w:pPr>
            <w:r w:rsidRPr="00EC4703">
              <w:rPr>
                <w:color w:val="000000"/>
                <w:sz w:val="18"/>
                <w:szCs w:val="18"/>
              </w:rPr>
              <w:t>2027</w:t>
            </w:r>
          </w:p>
        </w:tc>
        <w:tc>
          <w:tcPr>
            <w:tcW w:w="1797" w:type="dxa"/>
          </w:tcPr>
          <w:p w14:paraId="1253BEEB" w14:textId="5052682A" w:rsidR="00C06437" w:rsidRPr="00EC4703" w:rsidRDefault="00C06437" w:rsidP="00DF1CE2">
            <w:pPr>
              <w:spacing w:beforeAutospacing="1" w:afterAutospacing="1"/>
              <w:rPr>
                <w:sz w:val="18"/>
                <w:szCs w:val="18"/>
              </w:rPr>
            </w:pPr>
            <w:r w:rsidRPr="00EC4703">
              <w:rPr>
                <w:color w:val="000000"/>
                <w:sz w:val="18"/>
                <w:szCs w:val="18"/>
              </w:rPr>
              <w:t>Homeless</w:t>
            </w:r>
            <w:r w:rsidR="00CC7282">
              <w:rPr>
                <w:color w:val="000000"/>
                <w:sz w:val="18"/>
                <w:szCs w:val="18"/>
              </w:rPr>
              <w:t xml:space="preserve"> Community/Street Outreach/Misc. Pub. Svc</w:t>
            </w:r>
            <w:r w:rsidR="00354EB2">
              <w:rPr>
                <w:color w:val="000000"/>
                <w:sz w:val="18"/>
                <w:szCs w:val="18"/>
              </w:rPr>
              <w:t>.</w:t>
            </w:r>
          </w:p>
        </w:tc>
        <w:tc>
          <w:tcPr>
            <w:tcW w:w="2251" w:type="dxa"/>
          </w:tcPr>
          <w:p w14:paraId="0FEA76EE" w14:textId="248F0B38" w:rsidR="00C06437" w:rsidRPr="00EC4703" w:rsidRDefault="00D20504" w:rsidP="00DF1CE2">
            <w:pPr>
              <w:spacing w:beforeAutospacing="1" w:afterAutospacing="1"/>
              <w:rPr>
                <w:sz w:val="18"/>
                <w:szCs w:val="18"/>
              </w:rPr>
            </w:pPr>
            <w:r w:rsidRPr="00D20504">
              <w:rPr>
                <w:color w:val="000000"/>
                <w:sz w:val="18"/>
                <w:szCs w:val="18"/>
              </w:rPr>
              <w:t>Homeless Assistance</w:t>
            </w:r>
            <w:r w:rsidRPr="00D20504">
              <w:rPr>
                <w:color w:val="000000"/>
                <w:sz w:val="18"/>
                <w:szCs w:val="18"/>
              </w:rPr>
              <w:br/>
              <w:t>Homeless Assistance (Homelessness Prevention)</w:t>
            </w:r>
            <w:r w:rsidRPr="00D20504">
              <w:rPr>
                <w:color w:val="000000"/>
                <w:sz w:val="18"/>
                <w:szCs w:val="18"/>
              </w:rPr>
              <w:br/>
              <w:t>Homeless Assistance (Subs)</w:t>
            </w:r>
            <w:r w:rsidRPr="00D20504">
              <w:rPr>
                <w:color w:val="000000"/>
                <w:sz w:val="18"/>
                <w:szCs w:val="18"/>
              </w:rPr>
              <w:br/>
              <w:t>Health Services</w:t>
            </w:r>
            <w:r w:rsidRPr="00D20504">
              <w:rPr>
                <w:color w:val="000000"/>
                <w:sz w:val="18"/>
                <w:szCs w:val="18"/>
              </w:rPr>
              <w:br/>
              <w:t>Youth Development</w:t>
            </w:r>
            <w:r w:rsidRPr="00D20504">
              <w:rPr>
                <w:color w:val="000000"/>
                <w:sz w:val="18"/>
                <w:szCs w:val="18"/>
              </w:rPr>
              <w:br/>
              <w:t xml:space="preserve">Miscellaneous Public Service </w:t>
            </w:r>
            <w:r w:rsidR="00C06437" w:rsidRPr="00EC4703">
              <w:rPr>
                <w:color w:val="000000"/>
                <w:sz w:val="18"/>
                <w:szCs w:val="18"/>
              </w:rPr>
              <w:t>Rapid Re-Housing (HESG)</w:t>
            </w:r>
          </w:p>
        </w:tc>
        <w:tc>
          <w:tcPr>
            <w:tcW w:w="1267" w:type="dxa"/>
          </w:tcPr>
          <w:p w14:paraId="30E15424" w14:textId="768E9A04" w:rsidR="00C06437" w:rsidRPr="007368C3" w:rsidRDefault="00C06437" w:rsidP="00DF1CE2">
            <w:pPr>
              <w:spacing w:beforeAutospacing="1" w:afterAutospacing="1"/>
              <w:jc w:val="right"/>
              <w:rPr>
                <w:sz w:val="20"/>
                <w:szCs w:val="20"/>
              </w:rPr>
            </w:pPr>
            <w:r w:rsidRPr="007368C3">
              <w:rPr>
                <w:color w:val="000000"/>
                <w:sz w:val="20"/>
                <w:szCs w:val="20"/>
              </w:rPr>
              <w:t>ESG: $</w:t>
            </w:r>
            <w:r w:rsidR="00BB092C">
              <w:rPr>
                <w:color w:val="000000"/>
                <w:sz w:val="20"/>
                <w:szCs w:val="20"/>
              </w:rPr>
              <w:t>12,093</w:t>
            </w:r>
          </w:p>
        </w:tc>
        <w:tc>
          <w:tcPr>
            <w:tcW w:w="4942" w:type="dxa"/>
          </w:tcPr>
          <w:p w14:paraId="4F65AE16" w14:textId="6F38A390" w:rsidR="00C06437" w:rsidRPr="00F614E2" w:rsidRDefault="00BB092C" w:rsidP="00DF1CE2">
            <w:pPr>
              <w:spacing w:beforeAutospacing="1" w:afterAutospacing="1"/>
              <w:rPr>
                <w:sz w:val="18"/>
                <w:szCs w:val="18"/>
              </w:rPr>
            </w:pPr>
            <w:r>
              <w:rPr>
                <w:sz w:val="18"/>
                <w:szCs w:val="18"/>
              </w:rPr>
              <w:t>Administrative costs</w:t>
            </w:r>
          </w:p>
        </w:tc>
      </w:tr>
      <w:tr w:rsidR="00C06437" w14:paraId="35FDB4A2" w14:textId="77777777" w:rsidTr="00D1468D">
        <w:trPr>
          <w:cantSplit/>
        </w:trPr>
        <w:tc>
          <w:tcPr>
            <w:tcW w:w="838" w:type="dxa"/>
          </w:tcPr>
          <w:p w14:paraId="25B77CEA" w14:textId="59281869" w:rsidR="00C06437" w:rsidRDefault="00C06437" w:rsidP="00DF1CE2">
            <w:pPr>
              <w:spacing w:beforeAutospacing="1" w:afterAutospacing="1"/>
            </w:pPr>
            <w:r>
              <w:t>7</w:t>
            </w:r>
          </w:p>
        </w:tc>
        <w:tc>
          <w:tcPr>
            <w:tcW w:w="2041" w:type="dxa"/>
          </w:tcPr>
          <w:p w14:paraId="0B3FF6DA" w14:textId="77777777" w:rsidR="00C06437" w:rsidRPr="00EC4703" w:rsidRDefault="00C06437" w:rsidP="00DF1CE2">
            <w:pPr>
              <w:spacing w:beforeAutospacing="1" w:afterAutospacing="1"/>
              <w:rPr>
                <w:color w:val="000000"/>
                <w:sz w:val="18"/>
                <w:szCs w:val="18"/>
              </w:rPr>
            </w:pPr>
            <w:r w:rsidRPr="00EC4703">
              <w:rPr>
                <w:color w:val="000000"/>
                <w:sz w:val="18"/>
                <w:szCs w:val="18"/>
              </w:rPr>
              <w:t>Homelessness Prevention (HESG)</w:t>
            </w:r>
          </w:p>
          <w:p w14:paraId="2FEDB481" w14:textId="77777777" w:rsidR="00C06437" w:rsidRPr="00EC4703" w:rsidRDefault="00C06437" w:rsidP="00DF1CE2">
            <w:pPr>
              <w:spacing w:beforeAutospacing="1" w:afterAutospacing="1"/>
              <w:rPr>
                <w:sz w:val="18"/>
                <w:szCs w:val="18"/>
              </w:rPr>
            </w:pPr>
            <w:r w:rsidRPr="00EC4703">
              <w:rPr>
                <w:sz w:val="18"/>
                <w:szCs w:val="18"/>
              </w:rPr>
              <w:t>FAM, EOC</w:t>
            </w:r>
          </w:p>
        </w:tc>
        <w:tc>
          <w:tcPr>
            <w:tcW w:w="810" w:type="dxa"/>
          </w:tcPr>
          <w:p w14:paraId="4D329241" w14:textId="77777777" w:rsidR="00C06437" w:rsidRPr="00EC4703" w:rsidRDefault="00C06437" w:rsidP="00DF1CE2">
            <w:pPr>
              <w:spacing w:beforeAutospacing="1" w:afterAutospacing="1"/>
              <w:jc w:val="right"/>
              <w:rPr>
                <w:sz w:val="18"/>
                <w:szCs w:val="18"/>
              </w:rPr>
            </w:pPr>
            <w:r w:rsidRPr="00EC4703">
              <w:rPr>
                <w:color w:val="000000"/>
                <w:sz w:val="18"/>
                <w:szCs w:val="18"/>
              </w:rPr>
              <w:t>2026</w:t>
            </w:r>
          </w:p>
        </w:tc>
        <w:tc>
          <w:tcPr>
            <w:tcW w:w="719" w:type="dxa"/>
          </w:tcPr>
          <w:p w14:paraId="282195D7" w14:textId="77777777" w:rsidR="00C06437" w:rsidRPr="00EC4703" w:rsidRDefault="00C06437" w:rsidP="00DF1CE2">
            <w:pPr>
              <w:spacing w:beforeAutospacing="1" w:afterAutospacing="1"/>
              <w:jc w:val="right"/>
              <w:rPr>
                <w:sz w:val="18"/>
                <w:szCs w:val="18"/>
              </w:rPr>
            </w:pPr>
            <w:r w:rsidRPr="00EC4703">
              <w:rPr>
                <w:color w:val="000000"/>
                <w:sz w:val="18"/>
                <w:szCs w:val="18"/>
              </w:rPr>
              <w:t>2027</w:t>
            </w:r>
          </w:p>
        </w:tc>
        <w:tc>
          <w:tcPr>
            <w:tcW w:w="1797" w:type="dxa"/>
          </w:tcPr>
          <w:p w14:paraId="2B7E24DC" w14:textId="77777777" w:rsidR="00C06437" w:rsidRPr="00EC4703" w:rsidRDefault="00C06437" w:rsidP="00DF1CE2">
            <w:pPr>
              <w:spacing w:beforeAutospacing="1" w:afterAutospacing="1"/>
              <w:rPr>
                <w:sz w:val="18"/>
                <w:szCs w:val="18"/>
              </w:rPr>
            </w:pPr>
            <w:r w:rsidRPr="00EC4703">
              <w:rPr>
                <w:color w:val="000000"/>
                <w:sz w:val="18"/>
                <w:szCs w:val="18"/>
              </w:rPr>
              <w:t>Homeless</w:t>
            </w:r>
          </w:p>
        </w:tc>
        <w:tc>
          <w:tcPr>
            <w:tcW w:w="2251" w:type="dxa"/>
          </w:tcPr>
          <w:p w14:paraId="74AC8549" w14:textId="77777777" w:rsidR="00EA6782" w:rsidRPr="00EA6782" w:rsidRDefault="00C06437" w:rsidP="00EA6782">
            <w:pPr>
              <w:spacing w:after="0" w:line="240" w:lineRule="auto"/>
              <w:rPr>
                <w:color w:val="000000"/>
                <w:sz w:val="18"/>
                <w:szCs w:val="18"/>
              </w:rPr>
            </w:pPr>
            <w:r w:rsidRPr="00EC4703">
              <w:rPr>
                <w:color w:val="000000"/>
                <w:sz w:val="18"/>
                <w:szCs w:val="18"/>
              </w:rPr>
              <w:t xml:space="preserve">Homelessness Prevention </w:t>
            </w:r>
            <w:r w:rsidR="00EA6782">
              <w:rPr>
                <w:color w:val="000000"/>
                <w:sz w:val="18"/>
                <w:szCs w:val="18"/>
              </w:rPr>
              <w:t>–</w:t>
            </w:r>
            <w:r w:rsidRPr="00EC4703">
              <w:rPr>
                <w:color w:val="000000"/>
                <w:sz w:val="18"/>
                <w:szCs w:val="18"/>
              </w:rPr>
              <w:t xml:space="preserve"> HESG</w:t>
            </w:r>
            <w:r w:rsidR="00EA6782">
              <w:rPr>
                <w:color w:val="000000"/>
                <w:sz w:val="18"/>
                <w:szCs w:val="18"/>
              </w:rPr>
              <w:t xml:space="preserve"> </w:t>
            </w:r>
            <w:r w:rsidR="00EA6782" w:rsidRPr="00EA6782">
              <w:rPr>
                <w:color w:val="000000"/>
                <w:sz w:val="18"/>
                <w:szCs w:val="18"/>
              </w:rPr>
              <w:t>Homeless Assistance</w:t>
            </w:r>
          </w:p>
          <w:p w14:paraId="19822C85" w14:textId="77777777" w:rsidR="00EA6782" w:rsidRPr="00EA6782" w:rsidRDefault="00EA6782" w:rsidP="00EA6782">
            <w:pPr>
              <w:spacing w:after="0" w:line="240" w:lineRule="auto"/>
              <w:rPr>
                <w:color w:val="000000"/>
                <w:sz w:val="18"/>
                <w:szCs w:val="18"/>
              </w:rPr>
            </w:pPr>
            <w:r w:rsidRPr="00EA6782">
              <w:rPr>
                <w:color w:val="000000"/>
                <w:sz w:val="18"/>
                <w:szCs w:val="18"/>
              </w:rPr>
              <w:t>Homeless Assistance (Homelessness Prevention)</w:t>
            </w:r>
          </w:p>
          <w:p w14:paraId="31F2AC7B" w14:textId="77777777" w:rsidR="00EA6782" w:rsidRPr="00EA6782" w:rsidRDefault="00EA6782" w:rsidP="00EA6782">
            <w:pPr>
              <w:spacing w:after="0" w:line="240" w:lineRule="auto"/>
              <w:rPr>
                <w:color w:val="000000"/>
                <w:sz w:val="18"/>
                <w:szCs w:val="18"/>
              </w:rPr>
            </w:pPr>
            <w:r w:rsidRPr="00EA6782">
              <w:rPr>
                <w:color w:val="000000"/>
                <w:sz w:val="18"/>
                <w:szCs w:val="18"/>
              </w:rPr>
              <w:t>Homeless Assistance (Subs)</w:t>
            </w:r>
          </w:p>
          <w:p w14:paraId="45CFAD12" w14:textId="77777777" w:rsidR="00EA6782" w:rsidRPr="00EA6782" w:rsidRDefault="00EA6782" w:rsidP="00EA6782">
            <w:pPr>
              <w:spacing w:after="0" w:line="240" w:lineRule="auto"/>
              <w:rPr>
                <w:color w:val="000000"/>
                <w:sz w:val="18"/>
                <w:szCs w:val="18"/>
              </w:rPr>
            </w:pPr>
            <w:r w:rsidRPr="00EA6782">
              <w:rPr>
                <w:color w:val="000000"/>
                <w:sz w:val="18"/>
                <w:szCs w:val="18"/>
              </w:rPr>
              <w:t>Health Services</w:t>
            </w:r>
          </w:p>
          <w:p w14:paraId="4B2F62D5" w14:textId="77777777" w:rsidR="00EA6782" w:rsidRPr="00EA6782" w:rsidRDefault="00EA6782" w:rsidP="00EA6782">
            <w:pPr>
              <w:spacing w:after="0" w:line="240" w:lineRule="auto"/>
              <w:rPr>
                <w:color w:val="000000"/>
                <w:sz w:val="18"/>
                <w:szCs w:val="18"/>
              </w:rPr>
            </w:pPr>
            <w:r w:rsidRPr="00EA6782">
              <w:rPr>
                <w:color w:val="000000"/>
                <w:sz w:val="18"/>
                <w:szCs w:val="18"/>
              </w:rPr>
              <w:t>Youth Development</w:t>
            </w:r>
          </w:p>
          <w:p w14:paraId="685F736F" w14:textId="73EF504E" w:rsidR="00C06437" w:rsidRPr="00EC4703" w:rsidRDefault="00EA6782" w:rsidP="00EA6782">
            <w:pPr>
              <w:spacing w:after="0" w:line="240" w:lineRule="auto"/>
              <w:rPr>
                <w:sz w:val="18"/>
                <w:szCs w:val="18"/>
              </w:rPr>
            </w:pPr>
            <w:r w:rsidRPr="00EA6782">
              <w:rPr>
                <w:color w:val="000000"/>
                <w:sz w:val="18"/>
                <w:szCs w:val="18"/>
              </w:rPr>
              <w:lastRenderedPageBreak/>
              <w:t>Miscellaneous Public Service Rapid Re-Housing (HESG)</w:t>
            </w:r>
          </w:p>
        </w:tc>
        <w:tc>
          <w:tcPr>
            <w:tcW w:w="1267" w:type="dxa"/>
          </w:tcPr>
          <w:p w14:paraId="30DC6435" w14:textId="77777777" w:rsidR="00C06437" w:rsidRPr="007368C3" w:rsidRDefault="00C06437" w:rsidP="00DF1CE2">
            <w:pPr>
              <w:spacing w:beforeAutospacing="1" w:afterAutospacing="1"/>
              <w:jc w:val="right"/>
              <w:rPr>
                <w:sz w:val="20"/>
                <w:szCs w:val="20"/>
              </w:rPr>
            </w:pPr>
            <w:r w:rsidRPr="007368C3">
              <w:rPr>
                <w:color w:val="000000"/>
                <w:sz w:val="20"/>
                <w:szCs w:val="20"/>
              </w:rPr>
              <w:lastRenderedPageBreak/>
              <w:t>ESG: $85,209</w:t>
            </w:r>
          </w:p>
        </w:tc>
        <w:tc>
          <w:tcPr>
            <w:tcW w:w="4942" w:type="dxa"/>
          </w:tcPr>
          <w:p w14:paraId="11FD1AE6" w14:textId="77777777" w:rsidR="00C06437" w:rsidRPr="00F614E2" w:rsidRDefault="00C06437" w:rsidP="00DF1CE2">
            <w:pPr>
              <w:spacing w:beforeAutospacing="1" w:afterAutospacing="1"/>
              <w:rPr>
                <w:sz w:val="18"/>
                <w:szCs w:val="18"/>
              </w:rPr>
            </w:pPr>
            <w:r w:rsidRPr="00F614E2">
              <w:rPr>
                <w:color w:val="000000"/>
                <w:sz w:val="18"/>
                <w:szCs w:val="18"/>
              </w:rPr>
              <w:t>Homelessness Prevention: 31 households Persons Assisted</w:t>
            </w:r>
          </w:p>
        </w:tc>
      </w:tr>
      <w:tr w:rsidR="00C06437" w14:paraId="6D06E07B" w14:textId="77777777" w:rsidTr="00D1468D">
        <w:trPr>
          <w:cantSplit/>
        </w:trPr>
        <w:tc>
          <w:tcPr>
            <w:tcW w:w="838" w:type="dxa"/>
          </w:tcPr>
          <w:p w14:paraId="610784D7" w14:textId="5E9BA70A" w:rsidR="00C06437" w:rsidRDefault="00C06437" w:rsidP="00DF1CE2">
            <w:pPr>
              <w:spacing w:beforeAutospacing="1" w:afterAutospacing="1"/>
            </w:pPr>
            <w:r>
              <w:t>8</w:t>
            </w:r>
          </w:p>
        </w:tc>
        <w:tc>
          <w:tcPr>
            <w:tcW w:w="2041" w:type="dxa"/>
          </w:tcPr>
          <w:p w14:paraId="78800BB6"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Home Ownership (</w:t>
            </w:r>
            <w:proofErr w:type="spellStart"/>
            <w:r w:rsidRPr="00F614E2">
              <w:rPr>
                <w:rFonts w:cs="Calibri"/>
                <w:color w:val="000000"/>
                <w:sz w:val="18"/>
                <w:szCs w:val="18"/>
              </w:rPr>
              <w:t>HomeFirst</w:t>
            </w:r>
            <w:proofErr w:type="spellEnd"/>
            <w:r w:rsidRPr="00F614E2">
              <w:rPr>
                <w:rFonts w:cs="Calibri"/>
                <w:color w:val="000000"/>
                <w:sz w:val="18"/>
                <w:szCs w:val="18"/>
              </w:rPr>
              <w:t>)</w:t>
            </w:r>
          </w:p>
        </w:tc>
        <w:tc>
          <w:tcPr>
            <w:tcW w:w="810" w:type="dxa"/>
          </w:tcPr>
          <w:p w14:paraId="634E3CA0"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2026</w:t>
            </w:r>
          </w:p>
        </w:tc>
        <w:tc>
          <w:tcPr>
            <w:tcW w:w="719" w:type="dxa"/>
          </w:tcPr>
          <w:p w14:paraId="4B78BB8A"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2027</w:t>
            </w:r>
          </w:p>
        </w:tc>
        <w:tc>
          <w:tcPr>
            <w:tcW w:w="1797" w:type="dxa"/>
          </w:tcPr>
          <w:p w14:paraId="71BF68CF"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Housing Counseling</w:t>
            </w:r>
          </w:p>
        </w:tc>
        <w:tc>
          <w:tcPr>
            <w:tcW w:w="2251" w:type="dxa"/>
          </w:tcPr>
          <w:p w14:paraId="36C99E1E"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Home ownership (CDBG)</w:t>
            </w:r>
            <w:r w:rsidRPr="00F614E2">
              <w:rPr>
                <w:rFonts w:cs="Calibri"/>
                <w:color w:val="000000"/>
                <w:sz w:val="18"/>
                <w:szCs w:val="18"/>
              </w:rPr>
              <w:br/>
              <w:t>Miscellaneous Public Service</w:t>
            </w:r>
          </w:p>
        </w:tc>
        <w:tc>
          <w:tcPr>
            <w:tcW w:w="1267" w:type="dxa"/>
          </w:tcPr>
          <w:p w14:paraId="6FC3C002"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CDBG: $46,912</w:t>
            </w:r>
          </w:p>
        </w:tc>
        <w:tc>
          <w:tcPr>
            <w:tcW w:w="4942" w:type="dxa"/>
          </w:tcPr>
          <w:p w14:paraId="41339809" w14:textId="22BEBFEE" w:rsidR="00C06437" w:rsidRDefault="00C06437" w:rsidP="00DF1CE2">
            <w:pPr>
              <w:spacing w:beforeAutospacing="1" w:afterAutospacing="1"/>
              <w:rPr>
                <w:rFonts w:cs="Calibri"/>
                <w:color w:val="000000"/>
                <w:sz w:val="18"/>
                <w:szCs w:val="18"/>
              </w:rPr>
            </w:pPr>
            <w:r w:rsidRPr="00F614E2">
              <w:rPr>
                <w:rFonts w:cs="Calibri"/>
                <w:color w:val="000000"/>
                <w:sz w:val="18"/>
                <w:szCs w:val="18"/>
              </w:rPr>
              <w:t xml:space="preserve">Public service activities other than Low/Moderate </w:t>
            </w:r>
          </w:p>
          <w:p w14:paraId="43AA0822" w14:textId="66CB5D14" w:rsidR="00C06437" w:rsidRPr="00F614E2" w:rsidRDefault="00207B52" w:rsidP="00DF1CE2">
            <w:pPr>
              <w:spacing w:beforeAutospacing="1" w:afterAutospacing="1"/>
              <w:rPr>
                <w:rFonts w:cs="Calibri"/>
                <w:sz w:val="18"/>
                <w:szCs w:val="18"/>
              </w:rPr>
            </w:pPr>
            <w:r w:rsidRPr="00F614E2">
              <w:rPr>
                <w:rFonts w:cs="Calibri"/>
                <w:color w:val="000000"/>
                <w:sz w:val="18"/>
                <w:szCs w:val="18"/>
              </w:rPr>
              <w:t>income</w:t>
            </w:r>
            <w:r w:rsidR="00C06437" w:rsidRPr="00F614E2">
              <w:rPr>
                <w:rFonts w:cs="Calibri"/>
                <w:color w:val="000000"/>
                <w:sz w:val="18"/>
                <w:szCs w:val="18"/>
              </w:rPr>
              <w:t xml:space="preserve"> Housing Benefit: 68 Persons Assisted</w:t>
            </w:r>
            <w:r w:rsidR="00C06437" w:rsidRPr="00F614E2">
              <w:rPr>
                <w:rFonts w:cs="Calibri"/>
                <w:color w:val="000000"/>
                <w:sz w:val="18"/>
                <w:szCs w:val="18"/>
              </w:rPr>
              <w:br/>
              <w:t>Homeowner Housing Added: 1 Household Housing Unit</w:t>
            </w:r>
          </w:p>
        </w:tc>
      </w:tr>
      <w:tr w:rsidR="00C06437" w14:paraId="68A390E1" w14:textId="77777777" w:rsidTr="00D1468D">
        <w:trPr>
          <w:cantSplit/>
          <w:trHeight w:val="2016"/>
        </w:trPr>
        <w:tc>
          <w:tcPr>
            <w:tcW w:w="838" w:type="dxa"/>
          </w:tcPr>
          <w:p w14:paraId="3BDED09C" w14:textId="5EC6E833" w:rsidR="00C06437" w:rsidRDefault="00C06437" w:rsidP="00DF1CE2">
            <w:pPr>
              <w:spacing w:beforeAutospacing="1" w:afterAutospacing="1"/>
            </w:pPr>
            <w:r>
              <w:t>9</w:t>
            </w:r>
          </w:p>
        </w:tc>
        <w:tc>
          <w:tcPr>
            <w:tcW w:w="2041" w:type="dxa"/>
          </w:tcPr>
          <w:p w14:paraId="6DF5C94F"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Homeless Assistance (First Choice Primary, SAL)</w:t>
            </w:r>
          </w:p>
        </w:tc>
        <w:tc>
          <w:tcPr>
            <w:tcW w:w="810" w:type="dxa"/>
          </w:tcPr>
          <w:p w14:paraId="0938D756"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2026</w:t>
            </w:r>
          </w:p>
        </w:tc>
        <w:tc>
          <w:tcPr>
            <w:tcW w:w="719" w:type="dxa"/>
          </w:tcPr>
          <w:p w14:paraId="64A9A6A0"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2027</w:t>
            </w:r>
          </w:p>
        </w:tc>
        <w:tc>
          <w:tcPr>
            <w:tcW w:w="1797" w:type="dxa"/>
          </w:tcPr>
          <w:p w14:paraId="5B6A44A8" w14:textId="1C9B325A" w:rsidR="007F6980" w:rsidRPr="00F614E2" w:rsidRDefault="00D91F12" w:rsidP="00EA6782">
            <w:pPr>
              <w:spacing w:beforeAutospacing="1" w:afterAutospacing="1"/>
              <w:rPr>
                <w:rFonts w:cs="Calibri"/>
                <w:sz w:val="18"/>
                <w:szCs w:val="18"/>
              </w:rPr>
            </w:pPr>
            <w:r w:rsidRPr="00F614E2">
              <w:rPr>
                <w:rFonts w:cs="Calibri"/>
                <w:color w:val="000000"/>
                <w:sz w:val="18"/>
                <w:szCs w:val="18"/>
              </w:rPr>
              <w:t>Homeless</w:t>
            </w:r>
            <w:r>
              <w:rPr>
                <w:rFonts w:cs="Calibri"/>
                <w:color w:val="000000"/>
                <w:sz w:val="18"/>
                <w:szCs w:val="18"/>
              </w:rPr>
              <w:t xml:space="preserve"> </w:t>
            </w:r>
            <w:r w:rsidRPr="007F6980">
              <w:rPr>
                <w:rFonts w:cs="Calibri"/>
                <w:sz w:val="18"/>
                <w:szCs w:val="18"/>
              </w:rPr>
              <w:t>Community</w:t>
            </w:r>
            <w:r w:rsidR="007F6980" w:rsidRPr="007F6980">
              <w:rPr>
                <w:rFonts w:cs="Calibri"/>
                <w:sz w:val="18"/>
                <w:szCs w:val="18"/>
              </w:rPr>
              <w:t>/Street Outreach/Misc. Pub. Svc.</w:t>
            </w:r>
          </w:p>
        </w:tc>
        <w:tc>
          <w:tcPr>
            <w:tcW w:w="2251" w:type="dxa"/>
          </w:tcPr>
          <w:p w14:paraId="12DF1630"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Homeless Assistance (CDBG)</w:t>
            </w:r>
            <w:r w:rsidRPr="00F614E2">
              <w:rPr>
                <w:rFonts w:cs="Calibri"/>
                <w:color w:val="000000"/>
                <w:sz w:val="18"/>
                <w:szCs w:val="18"/>
              </w:rPr>
              <w:br/>
              <w:t>Health Services</w:t>
            </w:r>
            <w:r w:rsidRPr="00F614E2">
              <w:rPr>
                <w:rFonts w:cs="Calibri"/>
                <w:color w:val="000000"/>
                <w:sz w:val="18"/>
                <w:szCs w:val="18"/>
              </w:rPr>
              <w:br/>
              <w:t>Miscellaneous Public Service</w:t>
            </w:r>
          </w:p>
        </w:tc>
        <w:tc>
          <w:tcPr>
            <w:tcW w:w="1267" w:type="dxa"/>
          </w:tcPr>
          <w:p w14:paraId="1362EB4F" w14:textId="77777777" w:rsidR="00C06437" w:rsidRPr="00F614E2" w:rsidRDefault="00C06437" w:rsidP="00DF1CE2">
            <w:pPr>
              <w:spacing w:beforeAutospacing="1" w:afterAutospacing="1"/>
              <w:jc w:val="right"/>
              <w:rPr>
                <w:rFonts w:cs="Calibri"/>
                <w:color w:val="000000"/>
                <w:sz w:val="18"/>
                <w:szCs w:val="18"/>
              </w:rPr>
            </w:pPr>
            <w:r w:rsidRPr="00F614E2">
              <w:rPr>
                <w:rFonts w:cs="Calibri"/>
                <w:color w:val="000000"/>
                <w:sz w:val="18"/>
                <w:szCs w:val="18"/>
              </w:rPr>
              <w:t>ESG: $63,942</w:t>
            </w:r>
          </w:p>
          <w:p w14:paraId="54E9EE32" w14:textId="77777777" w:rsidR="00C06437" w:rsidRPr="00F614E2" w:rsidRDefault="00C06437" w:rsidP="00DF1CE2">
            <w:pPr>
              <w:spacing w:beforeAutospacing="1" w:afterAutospacing="1"/>
              <w:jc w:val="right"/>
              <w:rPr>
                <w:rFonts w:cs="Calibri"/>
                <w:sz w:val="18"/>
                <w:szCs w:val="18"/>
              </w:rPr>
            </w:pPr>
            <w:r w:rsidRPr="00F614E2">
              <w:rPr>
                <w:rFonts w:cs="Calibri"/>
                <w:sz w:val="18"/>
                <w:szCs w:val="18"/>
              </w:rPr>
              <w:t>CDBG: $54,768</w:t>
            </w:r>
          </w:p>
        </w:tc>
        <w:tc>
          <w:tcPr>
            <w:tcW w:w="4942" w:type="dxa"/>
          </w:tcPr>
          <w:p w14:paraId="3AFEC8EC" w14:textId="77777777" w:rsidR="00C06437" w:rsidRDefault="00C06437" w:rsidP="00DF1CE2">
            <w:pPr>
              <w:spacing w:beforeAutospacing="1" w:afterAutospacing="1"/>
              <w:rPr>
                <w:rFonts w:cs="Calibri"/>
                <w:color w:val="000000"/>
                <w:sz w:val="18"/>
                <w:szCs w:val="18"/>
              </w:rPr>
            </w:pPr>
            <w:r w:rsidRPr="00F614E2">
              <w:rPr>
                <w:rFonts w:cs="Calibri"/>
                <w:color w:val="000000"/>
                <w:sz w:val="18"/>
                <w:szCs w:val="18"/>
              </w:rPr>
              <w:t>Overnight/Emergency Shelter/Transitional Housing</w:t>
            </w:r>
          </w:p>
          <w:p w14:paraId="2D63CC5B" w14:textId="735C6796" w:rsidR="00C06437" w:rsidRPr="00F614E2" w:rsidRDefault="00C06437" w:rsidP="00DF1CE2">
            <w:pPr>
              <w:spacing w:beforeAutospacing="1" w:afterAutospacing="1"/>
              <w:rPr>
                <w:rFonts w:cs="Calibri"/>
                <w:sz w:val="18"/>
                <w:szCs w:val="18"/>
              </w:rPr>
            </w:pPr>
            <w:r w:rsidRPr="00F614E2">
              <w:rPr>
                <w:rFonts w:cs="Calibri"/>
                <w:color w:val="000000"/>
                <w:sz w:val="18"/>
                <w:szCs w:val="18"/>
              </w:rPr>
              <w:t xml:space="preserve"> Beds added: -- Beds</w:t>
            </w:r>
            <w:r w:rsidRPr="00F614E2">
              <w:rPr>
                <w:rFonts w:cs="Calibri"/>
                <w:color w:val="000000"/>
                <w:sz w:val="18"/>
                <w:szCs w:val="18"/>
              </w:rPr>
              <w:br/>
              <w:t>Other: --- Other</w:t>
            </w:r>
          </w:p>
        </w:tc>
      </w:tr>
      <w:tr w:rsidR="00C06437" w14:paraId="6891BFEB" w14:textId="77777777" w:rsidTr="00D1468D">
        <w:trPr>
          <w:cantSplit/>
        </w:trPr>
        <w:tc>
          <w:tcPr>
            <w:tcW w:w="838" w:type="dxa"/>
          </w:tcPr>
          <w:p w14:paraId="65F9EF10" w14:textId="72151325" w:rsidR="00C06437" w:rsidRDefault="00C06437" w:rsidP="00DF1CE2">
            <w:pPr>
              <w:spacing w:beforeAutospacing="1" w:afterAutospacing="1"/>
            </w:pPr>
            <w:r>
              <w:t>10</w:t>
            </w:r>
          </w:p>
        </w:tc>
        <w:tc>
          <w:tcPr>
            <w:tcW w:w="2041" w:type="dxa"/>
          </w:tcPr>
          <w:p w14:paraId="40552529"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Infrastructure</w:t>
            </w:r>
          </w:p>
        </w:tc>
        <w:tc>
          <w:tcPr>
            <w:tcW w:w="810" w:type="dxa"/>
          </w:tcPr>
          <w:p w14:paraId="1D7F6266"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2026</w:t>
            </w:r>
          </w:p>
        </w:tc>
        <w:tc>
          <w:tcPr>
            <w:tcW w:w="719" w:type="dxa"/>
          </w:tcPr>
          <w:p w14:paraId="3AEEA7FD"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2027</w:t>
            </w:r>
          </w:p>
        </w:tc>
        <w:tc>
          <w:tcPr>
            <w:tcW w:w="1797" w:type="dxa"/>
          </w:tcPr>
          <w:p w14:paraId="70AF72F1"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Non-Housing Community Development</w:t>
            </w:r>
          </w:p>
        </w:tc>
        <w:tc>
          <w:tcPr>
            <w:tcW w:w="2251" w:type="dxa"/>
          </w:tcPr>
          <w:p w14:paraId="54FD6BA6"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Infrastructure</w:t>
            </w:r>
            <w:r w:rsidRPr="00F614E2">
              <w:rPr>
                <w:rFonts w:cs="Calibri"/>
                <w:color w:val="000000"/>
                <w:sz w:val="18"/>
                <w:szCs w:val="18"/>
              </w:rPr>
              <w:br/>
              <w:t>Public Facilities and Improvements</w:t>
            </w:r>
          </w:p>
        </w:tc>
        <w:tc>
          <w:tcPr>
            <w:tcW w:w="1267" w:type="dxa"/>
          </w:tcPr>
          <w:p w14:paraId="1917B073" w14:textId="4262D8DD" w:rsidR="00C06437" w:rsidRPr="00F614E2" w:rsidRDefault="00C06437" w:rsidP="00020EC7">
            <w:pPr>
              <w:spacing w:beforeAutospacing="1" w:afterAutospacing="1"/>
              <w:jc w:val="center"/>
              <w:rPr>
                <w:rFonts w:cs="Calibri"/>
                <w:sz w:val="18"/>
                <w:szCs w:val="18"/>
              </w:rPr>
            </w:pPr>
            <w:r w:rsidRPr="00F614E2">
              <w:rPr>
                <w:rFonts w:cs="Calibri"/>
                <w:color w:val="000000"/>
                <w:sz w:val="18"/>
                <w:szCs w:val="18"/>
              </w:rPr>
              <w:t>CDBG: $</w:t>
            </w:r>
            <w:r w:rsidR="00DA07B3">
              <w:rPr>
                <w:rFonts w:cs="Calibri"/>
                <w:color w:val="000000"/>
                <w:sz w:val="18"/>
                <w:szCs w:val="18"/>
              </w:rPr>
              <w:t>25</w:t>
            </w:r>
            <w:r w:rsidR="00020EC7">
              <w:rPr>
                <w:rFonts w:cs="Calibri"/>
                <w:color w:val="000000"/>
                <w:sz w:val="18"/>
                <w:szCs w:val="18"/>
              </w:rPr>
              <w:t>,0</w:t>
            </w:r>
            <w:r w:rsidRPr="00F614E2">
              <w:rPr>
                <w:rFonts w:cs="Calibri"/>
                <w:color w:val="000000"/>
                <w:sz w:val="18"/>
                <w:szCs w:val="18"/>
              </w:rPr>
              <w:t xml:space="preserve">00 </w:t>
            </w:r>
          </w:p>
        </w:tc>
        <w:tc>
          <w:tcPr>
            <w:tcW w:w="4942" w:type="dxa"/>
          </w:tcPr>
          <w:p w14:paraId="3CD8E9E5"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 xml:space="preserve"> </w:t>
            </w:r>
          </w:p>
        </w:tc>
      </w:tr>
      <w:tr w:rsidR="00C06437" w14:paraId="67CFDFB0" w14:textId="77777777" w:rsidTr="00D1468D">
        <w:trPr>
          <w:cantSplit/>
        </w:trPr>
        <w:tc>
          <w:tcPr>
            <w:tcW w:w="838" w:type="dxa"/>
          </w:tcPr>
          <w:p w14:paraId="3A7C9062" w14:textId="00C92DAD" w:rsidR="00C06437" w:rsidRDefault="00C06437" w:rsidP="00DF1CE2">
            <w:pPr>
              <w:spacing w:beforeAutospacing="1" w:afterAutospacing="1"/>
            </w:pPr>
            <w:r>
              <w:rPr>
                <w:b/>
                <w:color w:val="000000"/>
              </w:rPr>
              <w:t>11</w:t>
            </w:r>
          </w:p>
        </w:tc>
        <w:tc>
          <w:tcPr>
            <w:tcW w:w="2041" w:type="dxa"/>
          </w:tcPr>
          <w:p w14:paraId="57BBDCA9"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Health Services/Transportation (EOC)</w:t>
            </w:r>
          </w:p>
        </w:tc>
        <w:tc>
          <w:tcPr>
            <w:tcW w:w="810" w:type="dxa"/>
          </w:tcPr>
          <w:p w14:paraId="5D0D3029"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2026</w:t>
            </w:r>
          </w:p>
        </w:tc>
        <w:tc>
          <w:tcPr>
            <w:tcW w:w="719" w:type="dxa"/>
          </w:tcPr>
          <w:p w14:paraId="5DFD7CE5"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2027</w:t>
            </w:r>
          </w:p>
        </w:tc>
        <w:tc>
          <w:tcPr>
            <w:tcW w:w="1797" w:type="dxa"/>
          </w:tcPr>
          <w:p w14:paraId="60AD3B86"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Homeless</w:t>
            </w:r>
          </w:p>
        </w:tc>
        <w:tc>
          <w:tcPr>
            <w:tcW w:w="2251" w:type="dxa"/>
          </w:tcPr>
          <w:p w14:paraId="2EEE7B99"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Health Services</w:t>
            </w:r>
            <w:r w:rsidRPr="00F614E2">
              <w:rPr>
                <w:rFonts w:cs="Calibri"/>
                <w:color w:val="000000"/>
                <w:sz w:val="18"/>
                <w:szCs w:val="18"/>
              </w:rPr>
              <w:br/>
              <w:t>Miscellaneous Public Service</w:t>
            </w:r>
          </w:p>
        </w:tc>
        <w:tc>
          <w:tcPr>
            <w:tcW w:w="1267" w:type="dxa"/>
          </w:tcPr>
          <w:p w14:paraId="0E085B00"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CDBG: $8,000</w:t>
            </w:r>
          </w:p>
        </w:tc>
        <w:tc>
          <w:tcPr>
            <w:tcW w:w="4942" w:type="dxa"/>
          </w:tcPr>
          <w:p w14:paraId="47BD597D" w14:textId="4983BDCE" w:rsidR="00C06437" w:rsidRDefault="00C06437" w:rsidP="00DF1CE2">
            <w:pPr>
              <w:spacing w:beforeAutospacing="1" w:afterAutospacing="1"/>
              <w:rPr>
                <w:rFonts w:cs="Calibri"/>
                <w:color w:val="000000"/>
                <w:sz w:val="18"/>
                <w:szCs w:val="18"/>
              </w:rPr>
            </w:pPr>
            <w:r w:rsidRPr="00F614E2">
              <w:rPr>
                <w:rFonts w:cs="Calibri"/>
                <w:color w:val="000000"/>
                <w:sz w:val="18"/>
                <w:szCs w:val="18"/>
              </w:rPr>
              <w:t xml:space="preserve"> Provide bus passes to assist individuals</w:t>
            </w:r>
            <w:r w:rsidR="00BC2F66">
              <w:rPr>
                <w:rFonts w:cs="Calibri"/>
                <w:color w:val="000000"/>
                <w:sz w:val="18"/>
                <w:szCs w:val="18"/>
              </w:rPr>
              <w:t xml:space="preserve"> seeking employment</w:t>
            </w:r>
          </w:p>
          <w:p w14:paraId="7197CE3D" w14:textId="052DB22E" w:rsidR="00C06437" w:rsidRPr="00F614E2" w:rsidRDefault="00C06437" w:rsidP="00DF1CE2">
            <w:pPr>
              <w:spacing w:beforeAutospacing="1" w:afterAutospacing="1"/>
              <w:rPr>
                <w:rFonts w:cs="Calibri"/>
                <w:sz w:val="18"/>
                <w:szCs w:val="18"/>
              </w:rPr>
            </w:pPr>
            <w:r w:rsidRPr="00F614E2">
              <w:rPr>
                <w:rFonts w:cs="Calibri"/>
                <w:color w:val="000000"/>
                <w:sz w:val="18"/>
                <w:szCs w:val="18"/>
              </w:rPr>
              <w:t xml:space="preserve"> </w:t>
            </w:r>
          </w:p>
        </w:tc>
      </w:tr>
      <w:tr w:rsidR="00C06437" w14:paraId="1E434846" w14:textId="77777777" w:rsidTr="00D1468D">
        <w:trPr>
          <w:cantSplit/>
        </w:trPr>
        <w:tc>
          <w:tcPr>
            <w:tcW w:w="838" w:type="dxa"/>
          </w:tcPr>
          <w:p w14:paraId="2CC54193" w14:textId="683D3749" w:rsidR="00C06437" w:rsidRDefault="00C06437" w:rsidP="00DF1CE2">
            <w:pPr>
              <w:spacing w:beforeAutospacing="1" w:afterAutospacing="1"/>
            </w:pPr>
            <w:r>
              <w:rPr>
                <w:b/>
                <w:color w:val="000000"/>
              </w:rPr>
              <w:t>12</w:t>
            </w:r>
          </w:p>
        </w:tc>
        <w:tc>
          <w:tcPr>
            <w:tcW w:w="2041" w:type="dxa"/>
          </w:tcPr>
          <w:p w14:paraId="267167B1"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Youth Development (Mentors, BBBS)</w:t>
            </w:r>
          </w:p>
        </w:tc>
        <w:tc>
          <w:tcPr>
            <w:tcW w:w="810" w:type="dxa"/>
          </w:tcPr>
          <w:p w14:paraId="67A3A91F"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2026</w:t>
            </w:r>
          </w:p>
        </w:tc>
        <w:tc>
          <w:tcPr>
            <w:tcW w:w="719" w:type="dxa"/>
          </w:tcPr>
          <w:p w14:paraId="0C9BF078"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2027</w:t>
            </w:r>
          </w:p>
        </w:tc>
        <w:tc>
          <w:tcPr>
            <w:tcW w:w="1797" w:type="dxa"/>
          </w:tcPr>
          <w:p w14:paraId="5564D5C7"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Non-Homeless Special Needs</w:t>
            </w:r>
          </w:p>
        </w:tc>
        <w:tc>
          <w:tcPr>
            <w:tcW w:w="2251" w:type="dxa"/>
          </w:tcPr>
          <w:p w14:paraId="390AB191"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Youth Services</w:t>
            </w:r>
            <w:r w:rsidRPr="00F614E2">
              <w:rPr>
                <w:rFonts w:cs="Calibri"/>
                <w:color w:val="000000"/>
                <w:sz w:val="18"/>
                <w:szCs w:val="18"/>
              </w:rPr>
              <w:br/>
              <w:t>Miscellaneous Public Service</w:t>
            </w:r>
          </w:p>
        </w:tc>
        <w:tc>
          <w:tcPr>
            <w:tcW w:w="1267" w:type="dxa"/>
          </w:tcPr>
          <w:p w14:paraId="6A4ACDCE" w14:textId="79EB0033"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CDBG: $45,000</w:t>
            </w:r>
          </w:p>
        </w:tc>
        <w:tc>
          <w:tcPr>
            <w:tcW w:w="4942" w:type="dxa"/>
          </w:tcPr>
          <w:p w14:paraId="52C658A3" w14:textId="5376F755" w:rsidR="00C06437" w:rsidRPr="00F614E2" w:rsidRDefault="00C06437" w:rsidP="00921130">
            <w:pPr>
              <w:spacing w:beforeAutospacing="1" w:afterAutospacing="1"/>
              <w:rPr>
                <w:rFonts w:cs="Calibri"/>
                <w:sz w:val="18"/>
                <w:szCs w:val="18"/>
              </w:rPr>
            </w:pPr>
            <w:r w:rsidRPr="00F614E2">
              <w:rPr>
                <w:rFonts w:cs="Calibri"/>
                <w:color w:val="000000"/>
                <w:sz w:val="18"/>
                <w:szCs w:val="18"/>
              </w:rPr>
              <w:t>Public service activities other than</w:t>
            </w:r>
            <w:r w:rsidR="00921130">
              <w:rPr>
                <w:rFonts w:cs="Calibri"/>
                <w:color w:val="000000"/>
                <w:sz w:val="18"/>
                <w:szCs w:val="18"/>
              </w:rPr>
              <w:t xml:space="preserve"> low/moderate income housing benefit: 46 persons projected</w:t>
            </w:r>
          </w:p>
        </w:tc>
      </w:tr>
      <w:tr w:rsidR="00C06437" w14:paraId="6313F513" w14:textId="77777777" w:rsidTr="00D1468D">
        <w:trPr>
          <w:cantSplit/>
        </w:trPr>
        <w:tc>
          <w:tcPr>
            <w:tcW w:w="838" w:type="dxa"/>
          </w:tcPr>
          <w:p w14:paraId="16385DDB" w14:textId="0ED61B8B" w:rsidR="00C06437" w:rsidRDefault="00C06437" w:rsidP="00DF1CE2">
            <w:pPr>
              <w:spacing w:beforeAutospacing="1" w:afterAutospacing="1"/>
            </w:pPr>
            <w:r>
              <w:rPr>
                <w:b/>
                <w:color w:val="000000"/>
              </w:rPr>
              <w:t>13</w:t>
            </w:r>
          </w:p>
        </w:tc>
        <w:tc>
          <w:tcPr>
            <w:tcW w:w="2041" w:type="dxa"/>
          </w:tcPr>
          <w:p w14:paraId="0B75456C" w14:textId="4E4F1773" w:rsidR="00C06437" w:rsidRPr="00F614E2" w:rsidRDefault="00C06437" w:rsidP="00DF1CE2">
            <w:pPr>
              <w:spacing w:beforeAutospacing="1" w:afterAutospacing="1"/>
              <w:rPr>
                <w:rFonts w:cs="Calibri"/>
                <w:sz w:val="18"/>
                <w:szCs w:val="18"/>
              </w:rPr>
            </w:pPr>
            <w:r w:rsidRPr="00F614E2">
              <w:rPr>
                <w:rFonts w:cs="Calibri"/>
                <w:color w:val="000000"/>
                <w:sz w:val="18"/>
                <w:szCs w:val="18"/>
              </w:rPr>
              <w:t>Miscellaneous Public Service (FCC, FAM)</w:t>
            </w:r>
          </w:p>
        </w:tc>
        <w:tc>
          <w:tcPr>
            <w:tcW w:w="810" w:type="dxa"/>
          </w:tcPr>
          <w:p w14:paraId="2CF4EFD1"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2026</w:t>
            </w:r>
          </w:p>
        </w:tc>
        <w:tc>
          <w:tcPr>
            <w:tcW w:w="719" w:type="dxa"/>
          </w:tcPr>
          <w:p w14:paraId="4BA0E583"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2027</w:t>
            </w:r>
          </w:p>
        </w:tc>
        <w:tc>
          <w:tcPr>
            <w:tcW w:w="1797" w:type="dxa"/>
          </w:tcPr>
          <w:p w14:paraId="7691C274"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Non-Homeless Special Needs</w:t>
            </w:r>
          </w:p>
        </w:tc>
        <w:tc>
          <w:tcPr>
            <w:tcW w:w="2251" w:type="dxa"/>
          </w:tcPr>
          <w:p w14:paraId="6B71C118"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Youth Services</w:t>
            </w:r>
            <w:r w:rsidRPr="00F614E2">
              <w:rPr>
                <w:rFonts w:cs="Calibri"/>
                <w:color w:val="000000"/>
                <w:sz w:val="18"/>
                <w:szCs w:val="18"/>
              </w:rPr>
              <w:br/>
              <w:t>Miscellaneous Public Service</w:t>
            </w:r>
          </w:p>
        </w:tc>
        <w:tc>
          <w:tcPr>
            <w:tcW w:w="1267" w:type="dxa"/>
          </w:tcPr>
          <w:p w14:paraId="0609A55E" w14:textId="3F216E7A"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CDBG: $79,081</w:t>
            </w:r>
          </w:p>
        </w:tc>
        <w:tc>
          <w:tcPr>
            <w:tcW w:w="4942" w:type="dxa"/>
          </w:tcPr>
          <w:p w14:paraId="184C50B1" w14:textId="77777777" w:rsidR="00C06437" w:rsidRDefault="00C06437" w:rsidP="00DF1CE2">
            <w:pPr>
              <w:spacing w:beforeAutospacing="1" w:afterAutospacing="1"/>
              <w:rPr>
                <w:rFonts w:cs="Calibri"/>
                <w:color w:val="000000"/>
                <w:sz w:val="18"/>
                <w:szCs w:val="18"/>
              </w:rPr>
            </w:pPr>
            <w:r w:rsidRPr="00F614E2">
              <w:rPr>
                <w:rFonts w:cs="Calibri"/>
                <w:color w:val="000000"/>
                <w:sz w:val="18"/>
                <w:szCs w:val="18"/>
              </w:rPr>
              <w:t>Public service activities other than Low/Moderate</w:t>
            </w:r>
          </w:p>
          <w:p w14:paraId="3B19AD23" w14:textId="1B238479" w:rsidR="00C06437" w:rsidRPr="00F614E2" w:rsidRDefault="00C06437" w:rsidP="00DF1CE2">
            <w:pPr>
              <w:spacing w:beforeAutospacing="1" w:afterAutospacing="1"/>
              <w:rPr>
                <w:rFonts w:cs="Calibri"/>
                <w:sz w:val="18"/>
                <w:szCs w:val="18"/>
              </w:rPr>
            </w:pPr>
            <w:r w:rsidRPr="00F614E2">
              <w:rPr>
                <w:rFonts w:cs="Calibri"/>
                <w:color w:val="000000"/>
                <w:sz w:val="18"/>
                <w:szCs w:val="18"/>
              </w:rPr>
              <w:t xml:space="preserve">Income Housing Benefit: 227 </w:t>
            </w:r>
            <w:r w:rsidR="00921130">
              <w:rPr>
                <w:rFonts w:cs="Calibri"/>
                <w:color w:val="000000"/>
                <w:sz w:val="18"/>
                <w:szCs w:val="18"/>
              </w:rPr>
              <w:t>p</w:t>
            </w:r>
            <w:r w:rsidRPr="00F614E2">
              <w:rPr>
                <w:rFonts w:cs="Calibri"/>
                <w:color w:val="000000"/>
                <w:sz w:val="18"/>
                <w:szCs w:val="18"/>
              </w:rPr>
              <w:t xml:space="preserve">ersons </w:t>
            </w:r>
            <w:r w:rsidR="00921130">
              <w:rPr>
                <w:rFonts w:cs="Calibri"/>
                <w:color w:val="000000"/>
                <w:sz w:val="18"/>
                <w:szCs w:val="18"/>
              </w:rPr>
              <w:t>projected</w:t>
            </w:r>
          </w:p>
        </w:tc>
      </w:tr>
      <w:tr w:rsidR="00C06437" w14:paraId="0EDE3F1D" w14:textId="77777777" w:rsidTr="00D1468D">
        <w:trPr>
          <w:cantSplit/>
        </w:trPr>
        <w:tc>
          <w:tcPr>
            <w:tcW w:w="838" w:type="dxa"/>
          </w:tcPr>
          <w:p w14:paraId="0FADC02F" w14:textId="4ED3105A" w:rsidR="00C06437" w:rsidRDefault="00C06437" w:rsidP="00DF1CE2">
            <w:pPr>
              <w:spacing w:beforeAutospacing="1" w:afterAutospacing="1"/>
            </w:pPr>
            <w:r>
              <w:rPr>
                <w:b/>
                <w:color w:val="000000"/>
              </w:rPr>
              <w:t>14</w:t>
            </w:r>
          </w:p>
        </w:tc>
        <w:tc>
          <w:tcPr>
            <w:tcW w:w="2041" w:type="dxa"/>
          </w:tcPr>
          <w:p w14:paraId="17B27C3B"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Economic Development</w:t>
            </w:r>
          </w:p>
        </w:tc>
        <w:tc>
          <w:tcPr>
            <w:tcW w:w="810" w:type="dxa"/>
          </w:tcPr>
          <w:p w14:paraId="35549CE8"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2026</w:t>
            </w:r>
          </w:p>
        </w:tc>
        <w:tc>
          <w:tcPr>
            <w:tcW w:w="719" w:type="dxa"/>
          </w:tcPr>
          <w:p w14:paraId="0A142FF9"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2027</w:t>
            </w:r>
          </w:p>
        </w:tc>
        <w:tc>
          <w:tcPr>
            <w:tcW w:w="1797" w:type="dxa"/>
          </w:tcPr>
          <w:p w14:paraId="43812612"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Economic Development</w:t>
            </w:r>
          </w:p>
        </w:tc>
        <w:tc>
          <w:tcPr>
            <w:tcW w:w="2251" w:type="dxa"/>
          </w:tcPr>
          <w:p w14:paraId="6EFE8F70"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Economic Development</w:t>
            </w:r>
          </w:p>
        </w:tc>
        <w:tc>
          <w:tcPr>
            <w:tcW w:w="1267" w:type="dxa"/>
          </w:tcPr>
          <w:p w14:paraId="36D1AF3A" w14:textId="56AEF892"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CDBG: $5,000</w:t>
            </w:r>
          </w:p>
        </w:tc>
        <w:tc>
          <w:tcPr>
            <w:tcW w:w="4942" w:type="dxa"/>
          </w:tcPr>
          <w:p w14:paraId="253C2182" w14:textId="6032AE2F" w:rsidR="00C06437" w:rsidRPr="00F614E2" w:rsidRDefault="00C06437" w:rsidP="00DF1CE2">
            <w:pPr>
              <w:spacing w:beforeAutospacing="1" w:afterAutospacing="1"/>
              <w:rPr>
                <w:rFonts w:cs="Calibri"/>
                <w:sz w:val="18"/>
                <w:szCs w:val="18"/>
              </w:rPr>
            </w:pPr>
            <w:r w:rsidRPr="00F614E2">
              <w:rPr>
                <w:rFonts w:cs="Calibri"/>
                <w:color w:val="000000"/>
                <w:sz w:val="18"/>
                <w:szCs w:val="18"/>
              </w:rPr>
              <w:t>Businesses assisted: 1 Business Assisted</w:t>
            </w:r>
            <w:r w:rsidR="00921130">
              <w:rPr>
                <w:rFonts w:cs="Calibri"/>
                <w:color w:val="000000"/>
                <w:sz w:val="18"/>
                <w:szCs w:val="18"/>
              </w:rPr>
              <w:t xml:space="preserve"> projected</w:t>
            </w:r>
          </w:p>
        </w:tc>
      </w:tr>
      <w:tr w:rsidR="00C06437" w14:paraId="38774679" w14:textId="77777777" w:rsidTr="00D1468D">
        <w:trPr>
          <w:cantSplit/>
        </w:trPr>
        <w:tc>
          <w:tcPr>
            <w:tcW w:w="838" w:type="dxa"/>
          </w:tcPr>
          <w:p w14:paraId="7F27E890" w14:textId="0251AF34" w:rsidR="00C06437" w:rsidRDefault="00C06437" w:rsidP="00DF1CE2">
            <w:pPr>
              <w:spacing w:beforeAutospacing="1" w:afterAutospacing="1"/>
            </w:pPr>
            <w:r>
              <w:rPr>
                <w:b/>
                <w:color w:val="000000"/>
              </w:rPr>
              <w:t>15</w:t>
            </w:r>
          </w:p>
        </w:tc>
        <w:tc>
          <w:tcPr>
            <w:tcW w:w="2041" w:type="dxa"/>
          </w:tcPr>
          <w:p w14:paraId="3911E2E2"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Public Facilities and Improvements</w:t>
            </w:r>
          </w:p>
        </w:tc>
        <w:tc>
          <w:tcPr>
            <w:tcW w:w="810" w:type="dxa"/>
          </w:tcPr>
          <w:p w14:paraId="7E39DAA1"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2026</w:t>
            </w:r>
          </w:p>
        </w:tc>
        <w:tc>
          <w:tcPr>
            <w:tcW w:w="719" w:type="dxa"/>
          </w:tcPr>
          <w:p w14:paraId="0C854D39"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2027</w:t>
            </w:r>
          </w:p>
        </w:tc>
        <w:tc>
          <w:tcPr>
            <w:tcW w:w="1797" w:type="dxa"/>
          </w:tcPr>
          <w:p w14:paraId="70F04B90"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Non-Housing Community Development</w:t>
            </w:r>
          </w:p>
        </w:tc>
        <w:tc>
          <w:tcPr>
            <w:tcW w:w="2251" w:type="dxa"/>
          </w:tcPr>
          <w:p w14:paraId="1D0F1630"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Public Facilities and Improvements</w:t>
            </w:r>
          </w:p>
        </w:tc>
        <w:tc>
          <w:tcPr>
            <w:tcW w:w="1267" w:type="dxa"/>
          </w:tcPr>
          <w:p w14:paraId="66D2FE69" w14:textId="444BD508"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CDBG: $</w:t>
            </w:r>
            <w:r w:rsidR="00DA07B3">
              <w:rPr>
                <w:rFonts w:cs="Calibri"/>
                <w:color w:val="000000"/>
                <w:sz w:val="18"/>
                <w:szCs w:val="18"/>
              </w:rPr>
              <w:t>2</w:t>
            </w:r>
            <w:r w:rsidRPr="00F614E2">
              <w:rPr>
                <w:rFonts w:cs="Calibri"/>
                <w:color w:val="000000"/>
                <w:sz w:val="18"/>
                <w:szCs w:val="18"/>
              </w:rPr>
              <w:t>5</w:t>
            </w:r>
            <w:r w:rsidR="00DA07B3">
              <w:rPr>
                <w:rFonts w:cs="Calibri"/>
                <w:color w:val="000000"/>
                <w:sz w:val="18"/>
                <w:szCs w:val="18"/>
              </w:rPr>
              <w:t>,</w:t>
            </w:r>
            <w:r w:rsidRPr="00F614E2">
              <w:rPr>
                <w:rFonts w:cs="Calibri"/>
                <w:color w:val="000000"/>
                <w:sz w:val="18"/>
                <w:szCs w:val="18"/>
              </w:rPr>
              <w:t>000</w:t>
            </w:r>
          </w:p>
        </w:tc>
        <w:tc>
          <w:tcPr>
            <w:tcW w:w="4942" w:type="dxa"/>
          </w:tcPr>
          <w:p w14:paraId="4776ED38" w14:textId="3C9C2AB2" w:rsidR="00C06437" w:rsidRPr="00F614E2" w:rsidRDefault="00C06437" w:rsidP="00C13655">
            <w:pPr>
              <w:spacing w:beforeAutospacing="1" w:afterAutospacing="1"/>
              <w:rPr>
                <w:rFonts w:cs="Calibri"/>
                <w:sz w:val="18"/>
                <w:szCs w:val="18"/>
              </w:rPr>
            </w:pPr>
            <w:r w:rsidRPr="00F614E2">
              <w:rPr>
                <w:rFonts w:cs="Calibri"/>
                <w:color w:val="000000"/>
                <w:sz w:val="18"/>
                <w:szCs w:val="18"/>
              </w:rPr>
              <w:t xml:space="preserve">Public Facility or Infrastructure Activities </w:t>
            </w:r>
            <w:proofErr w:type="gramStart"/>
            <w:r w:rsidRPr="00F614E2">
              <w:rPr>
                <w:rFonts w:cs="Calibri"/>
                <w:color w:val="000000"/>
                <w:sz w:val="18"/>
                <w:szCs w:val="18"/>
              </w:rPr>
              <w:t xml:space="preserve">other </w:t>
            </w:r>
            <w:r w:rsidR="00921130">
              <w:rPr>
                <w:rFonts w:cs="Calibri"/>
                <w:color w:val="000000"/>
                <w:sz w:val="18"/>
                <w:szCs w:val="18"/>
              </w:rPr>
              <w:t xml:space="preserve"> than</w:t>
            </w:r>
            <w:proofErr w:type="gramEnd"/>
            <w:r w:rsidR="00921130">
              <w:rPr>
                <w:rFonts w:cs="Calibri"/>
                <w:color w:val="000000"/>
                <w:sz w:val="18"/>
                <w:szCs w:val="18"/>
              </w:rPr>
              <w:t xml:space="preserve"> low/moderate </w:t>
            </w:r>
            <w:r w:rsidR="00C13655">
              <w:rPr>
                <w:rFonts w:cs="Calibri"/>
                <w:color w:val="000000"/>
                <w:sz w:val="18"/>
                <w:szCs w:val="18"/>
              </w:rPr>
              <w:t>income housing benefit: 1 person projected</w:t>
            </w:r>
          </w:p>
        </w:tc>
      </w:tr>
      <w:tr w:rsidR="00C06437" w14:paraId="048521C0" w14:textId="77777777" w:rsidTr="00D1468D">
        <w:trPr>
          <w:cantSplit/>
        </w:trPr>
        <w:tc>
          <w:tcPr>
            <w:tcW w:w="838" w:type="dxa"/>
          </w:tcPr>
          <w:p w14:paraId="52D77496" w14:textId="3014381D" w:rsidR="00C06437" w:rsidRPr="00F614E2" w:rsidRDefault="00C06437" w:rsidP="00DF1CE2">
            <w:pPr>
              <w:spacing w:beforeAutospacing="1" w:afterAutospacing="1"/>
              <w:rPr>
                <w:sz w:val="18"/>
                <w:szCs w:val="18"/>
              </w:rPr>
            </w:pPr>
            <w:r>
              <w:rPr>
                <w:b/>
                <w:color w:val="000000"/>
              </w:rPr>
              <w:t>16</w:t>
            </w:r>
          </w:p>
        </w:tc>
        <w:tc>
          <w:tcPr>
            <w:tcW w:w="2041" w:type="dxa"/>
          </w:tcPr>
          <w:p w14:paraId="2EA07629"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Acquisition</w:t>
            </w:r>
          </w:p>
        </w:tc>
        <w:tc>
          <w:tcPr>
            <w:tcW w:w="810" w:type="dxa"/>
          </w:tcPr>
          <w:p w14:paraId="5CE1CA4D"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2026</w:t>
            </w:r>
          </w:p>
        </w:tc>
        <w:tc>
          <w:tcPr>
            <w:tcW w:w="719" w:type="dxa"/>
          </w:tcPr>
          <w:p w14:paraId="5D1AC9C8" w14:textId="77777777" w:rsidR="00C06437" w:rsidRPr="00F614E2" w:rsidRDefault="00C06437" w:rsidP="00DF1CE2">
            <w:pPr>
              <w:spacing w:before="100" w:beforeAutospacing="1" w:after="100" w:afterAutospacing="1"/>
              <w:jc w:val="right"/>
              <w:rPr>
                <w:rFonts w:cs="Calibri"/>
                <w:sz w:val="18"/>
                <w:szCs w:val="18"/>
              </w:rPr>
            </w:pPr>
            <w:r w:rsidRPr="00F614E2">
              <w:rPr>
                <w:rFonts w:cs="Calibri"/>
                <w:color w:val="000000"/>
                <w:sz w:val="18"/>
                <w:szCs w:val="18"/>
              </w:rPr>
              <w:t>2027</w:t>
            </w:r>
          </w:p>
        </w:tc>
        <w:tc>
          <w:tcPr>
            <w:tcW w:w="1797" w:type="dxa"/>
          </w:tcPr>
          <w:p w14:paraId="67BBE761"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Affordable Housing</w:t>
            </w:r>
          </w:p>
        </w:tc>
        <w:tc>
          <w:tcPr>
            <w:tcW w:w="2251" w:type="dxa"/>
          </w:tcPr>
          <w:p w14:paraId="0B7A336A" w14:textId="77777777" w:rsidR="00C06437" w:rsidRPr="00F614E2" w:rsidRDefault="00C06437" w:rsidP="00DF1CE2">
            <w:pPr>
              <w:spacing w:beforeAutospacing="1" w:afterAutospacing="1"/>
              <w:rPr>
                <w:rFonts w:cs="Calibri"/>
                <w:sz w:val="18"/>
                <w:szCs w:val="18"/>
              </w:rPr>
            </w:pPr>
            <w:r w:rsidRPr="00F614E2">
              <w:rPr>
                <w:rFonts w:cs="Calibri"/>
                <w:color w:val="000000"/>
                <w:sz w:val="18"/>
                <w:szCs w:val="18"/>
              </w:rPr>
              <w:t>Home ownership (CDBG)</w:t>
            </w:r>
          </w:p>
        </w:tc>
        <w:tc>
          <w:tcPr>
            <w:tcW w:w="1267" w:type="dxa"/>
          </w:tcPr>
          <w:p w14:paraId="6A131411" w14:textId="77777777" w:rsidR="00C06437" w:rsidRPr="00F614E2" w:rsidRDefault="00C06437" w:rsidP="00DF1CE2">
            <w:pPr>
              <w:spacing w:beforeAutospacing="1" w:afterAutospacing="1"/>
              <w:jc w:val="right"/>
              <w:rPr>
                <w:rFonts w:cs="Calibri"/>
                <w:sz w:val="18"/>
                <w:szCs w:val="18"/>
              </w:rPr>
            </w:pPr>
            <w:r w:rsidRPr="00F614E2">
              <w:rPr>
                <w:rFonts w:cs="Calibri"/>
                <w:color w:val="000000"/>
                <w:sz w:val="18"/>
                <w:szCs w:val="18"/>
              </w:rPr>
              <w:t>CDBG: $.00</w:t>
            </w:r>
          </w:p>
        </w:tc>
        <w:tc>
          <w:tcPr>
            <w:tcW w:w="4942" w:type="dxa"/>
          </w:tcPr>
          <w:p w14:paraId="78F5B09B" w14:textId="1D17D1F4" w:rsidR="00C06437" w:rsidRPr="00F614E2" w:rsidRDefault="00C06437" w:rsidP="00DF1CE2">
            <w:pPr>
              <w:spacing w:beforeAutospacing="1" w:afterAutospacing="1"/>
              <w:rPr>
                <w:rFonts w:cs="Calibri"/>
                <w:sz w:val="18"/>
                <w:szCs w:val="18"/>
              </w:rPr>
            </w:pPr>
            <w:r w:rsidRPr="00F614E2">
              <w:rPr>
                <w:rFonts w:cs="Calibri"/>
                <w:color w:val="000000"/>
                <w:sz w:val="18"/>
                <w:szCs w:val="18"/>
              </w:rPr>
              <w:t xml:space="preserve"> </w:t>
            </w:r>
            <w:r w:rsidR="00C13655">
              <w:rPr>
                <w:rFonts w:cs="Calibri"/>
                <w:color w:val="000000"/>
                <w:sz w:val="18"/>
                <w:szCs w:val="18"/>
              </w:rPr>
              <w:t>Acquiring</w:t>
            </w:r>
            <w:r w:rsidR="00BC2F66">
              <w:rPr>
                <w:rFonts w:cs="Calibri"/>
                <w:color w:val="000000"/>
                <w:sz w:val="18"/>
                <w:szCs w:val="18"/>
              </w:rPr>
              <w:t xml:space="preserve"> property for rehab</w:t>
            </w:r>
          </w:p>
        </w:tc>
      </w:tr>
      <w:tr w:rsidR="00C06437" w14:paraId="61E27A3B" w14:textId="77777777" w:rsidTr="00D1468D">
        <w:trPr>
          <w:cantSplit/>
          <w:trHeight w:val="2258"/>
        </w:trPr>
        <w:tc>
          <w:tcPr>
            <w:tcW w:w="838" w:type="dxa"/>
          </w:tcPr>
          <w:p w14:paraId="003A69B9" w14:textId="718007BF" w:rsidR="00C06437" w:rsidRDefault="00C06437" w:rsidP="00DF1CE2">
            <w:pPr>
              <w:spacing w:before="100" w:beforeAutospacing="1" w:after="100" w:afterAutospacing="1"/>
              <w:rPr>
                <w:b/>
                <w:color w:val="000000"/>
              </w:rPr>
            </w:pPr>
            <w:r>
              <w:rPr>
                <w:b/>
                <w:color w:val="000000"/>
              </w:rPr>
              <w:lastRenderedPageBreak/>
              <w:t>17</w:t>
            </w:r>
          </w:p>
        </w:tc>
        <w:tc>
          <w:tcPr>
            <w:tcW w:w="2041" w:type="dxa"/>
          </w:tcPr>
          <w:p w14:paraId="5BF69B92" w14:textId="66B0A2CA" w:rsidR="00C06437" w:rsidRPr="00F614E2" w:rsidRDefault="00C06437" w:rsidP="00DF1CE2">
            <w:pPr>
              <w:spacing w:before="100" w:beforeAutospacing="1" w:after="100" w:afterAutospacing="1"/>
              <w:rPr>
                <w:rFonts w:cs="Calibri"/>
                <w:color w:val="000000"/>
                <w:sz w:val="18"/>
                <w:szCs w:val="18"/>
              </w:rPr>
            </w:pPr>
            <w:r>
              <w:rPr>
                <w:rFonts w:cs="Calibri"/>
                <w:color w:val="000000"/>
                <w:sz w:val="18"/>
                <w:szCs w:val="18"/>
              </w:rPr>
              <w:t>Redevelopment Admin/</w:t>
            </w:r>
            <w:proofErr w:type="spellStart"/>
            <w:r>
              <w:rPr>
                <w:rFonts w:cs="Calibri"/>
                <w:color w:val="000000"/>
                <w:sz w:val="18"/>
                <w:szCs w:val="18"/>
              </w:rPr>
              <w:t>Misc</w:t>
            </w:r>
            <w:proofErr w:type="spellEnd"/>
            <w:r>
              <w:rPr>
                <w:rFonts w:cs="Calibri"/>
                <w:color w:val="000000"/>
                <w:sz w:val="18"/>
                <w:szCs w:val="18"/>
              </w:rPr>
              <w:t xml:space="preserve"> Pub Svc</w:t>
            </w:r>
          </w:p>
        </w:tc>
        <w:tc>
          <w:tcPr>
            <w:tcW w:w="810" w:type="dxa"/>
          </w:tcPr>
          <w:p w14:paraId="1EBB272E" w14:textId="386FB465" w:rsidR="00C06437" w:rsidRPr="00F614E2" w:rsidRDefault="00C06437" w:rsidP="00DF1CE2">
            <w:pPr>
              <w:spacing w:before="100" w:beforeAutospacing="1" w:after="100" w:afterAutospacing="1"/>
              <w:jc w:val="right"/>
              <w:rPr>
                <w:rFonts w:cs="Calibri"/>
                <w:color w:val="000000"/>
                <w:sz w:val="18"/>
                <w:szCs w:val="18"/>
              </w:rPr>
            </w:pPr>
            <w:r>
              <w:rPr>
                <w:rFonts w:cs="Calibri"/>
                <w:color w:val="000000"/>
                <w:sz w:val="18"/>
                <w:szCs w:val="18"/>
              </w:rPr>
              <w:t>2026</w:t>
            </w:r>
          </w:p>
        </w:tc>
        <w:tc>
          <w:tcPr>
            <w:tcW w:w="719" w:type="dxa"/>
          </w:tcPr>
          <w:p w14:paraId="0CDACA3C" w14:textId="23FEAC0C" w:rsidR="00C06437" w:rsidRPr="00F614E2" w:rsidRDefault="00C06437" w:rsidP="00DF1CE2">
            <w:pPr>
              <w:spacing w:before="100" w:beforeAutospacing="1" w:after="100" w:afterAutospacing="1"/>
              <w:jc w:val="right"/>
              <w:rPr>
                <w:rFonts w:cs="Calibri"/>
                <w:color w:val="000000"/>
                <w:sz w:val="18"/>
                <w:szCs w:val="18"/>
              </w:rPr>
            </w:pPr>
            <w:r>
              <w:rPr>
                <w:rFonts w:cs="Calibri"/>
                <w:color w:val="000000"/>
                <w:sz w:val="18"/>
                <w:szCs w:val="18"/>
              </w:rPr>
              <w:t>2027</w:t>
            </w:r>
          </w:p>
        </w:tc>
        <w:tc>
          <w:tcPr>
            <w:tcW w:w="1797" w:type="dxa"/>
          </w:tcPr>
          <w:p w14:paraId="6395CDBE" w14:textId="77777777" w:rsidR="00C06437" w:rsidRDefault="00C06437" w:rsidP="00DF1CE2">
            <w:pPr>
              <w:spacing w:before="100" w:beforeAutospacing="1" w:after="100" w:afterAutospacing="1"/>
              <w:rPr>
                <w:rFonts w:cs="Calibri"/>
                <w:color w:val="000000"/>
                <w:sz w:val="18"/>
                <w:szCs w:val="18"/>
              </w:rPr>
            </w:pPr>
            <w:r>
              <w:rPr>
                <w:rFonts w:cs="Calibri"/>
                <w:color w:val="000000"/>
                <w:sz w:val="18"/>
                <w:szCs w:val="18"/>
              </w:rPr>
              <w:t xml:space="preserve">Affordable Housing </w:t>
            </w:r>
          </w:p>
          <w:p w14:paraId="408D0DF4" w14:textId="5218116E" w:rsidR="00C06437" w:rsidRPr="00F614E2" w:rsidRDefault="00C06437" w:rsidP="00DF1CE2">
            <w:pPr>
              <w:spacing w:before="100" w:beforeAutospacing="1" w:after="100" w:afterAutospacing="1"/>
              <w:rPr>
                <w:rFonts w:cs="Calibri"/>
                <w:color w:val="000000"/>
                <w:sz w:val="18"/>
                <w:szCs w:val="18"/>
              </w:rPr>
            </w:pPr>
            <w:r>
              <w:rPr>
                <w:rFonts w:cs="Calibri"/>
                <w:color w:val="000000"/>
                <w:sz w:val="18"/>
                <w:szCs w:val="18"/>
              </w:rPr>
              <w:t>Misc. Pub Svc/Planning and Admin</w:t>
            </w:r>
          </w:p>
        </w:tc>
        <w:tc>
          <w:tcPr>
            <w:tcW w:w="2251" w:type="dxa"/>
          </w:tcPr>
          <w:p w14:paraId="5585FE99" w14:textId="2C91CBBC" w:rsidR="002B4A85" w:rsidRPr="00F614E2" w:rsidRDefault="002B4A85" w:rsidP="00603C12">
            <w:pPr>
              <w:spacing w:before="100" w:beforeAutospacing="1" w:after="100" w:afterAutospacing="1"/>
              <w:rPr>
                <w:rFonts w:cs="Calibri"/>
                <w:color w:val="000000"/>
                <w:sz w:val="18"/>
                <w:szCs w:val="18"/>
              </w:rPr>
            </w:pPr>
            <w:r>
              <w:rPr>
                <w:rFonts w:cs="Calibri"/>
                <w:color w:val="000000"/>
                <w:sz w:val="18"/>
                <w:szCs w:val="18"/>
              </w:rPr>
              <w:t xml:space="preserve">Rehabilitation of existing homeowner </w:t>
            </w:r>
            <w:r w:rsidR="00955112">
              <w:rPr>
                <w:rFonts w:cs="Calibri"/>
                <w:color w:val="000000"/>
                <w:sz w:val="18"/>
                <w:szCs w:val="18"/>
              </w:rPr>
              <w:t>units Misc.</w:t>
            </w:r>
            <w:r w:rsidR="00603C12">
              <w:rPr>
                <w:rFonts w:cs="Calibri"/>
                <w:color w:val="000000"/>
                <w:sz w:val="18"/>
                <w:szCs w:val="18"/>
              </w:rPr>
              <w:t xml:space="preserve"> Public Service</w:t>
            </w:r>
            <w:r w:rsidR="00A701A6">
              <w:rPr>
                <w:rFonts w:cs="Calibri"/>
                <w:color w:val="000000"/>
                <w:sz w:val="18"/>
                <w:szCs w:val="18"/>
              </w:rPr>
              <w:t>;</w:t>
            </w:r>
            <w:r w:rsidR="00603C12">
              <w:rPr>
                <w:rFonts w:cs="Calibri"/>
                <w:color w:val="000000"/>
                <w:sz w:val="18"/>
                <w:szCs w:val="18"/>
              </w:rPr>
              <w:t xml:space="preserve"> </w:t>
            </w:r>
            <w:r>
              <w:rPr>
                <w:rFonts w:cs="Calibri"/>
                <w:color w:val="000000"/>
                <w:sz w:val="18"/>
                <w:szCs w:val="18"/>
              </w:rPr>
              <w:t xml:space="preserve">Home </w:t>
            </w:r>
            <w:r w:rsidR="00A701A6">
              <w:rPr>
                <w:rFonts w:cs="Calibri"/>
                <w:color w:val="000000"/>
                <w:sz w:val="18"/>
                <w:szCs w:val="18"/>
              </w:rPr>
              <w:t>Ownership; New</w:t>
            </w:r>
            <w:r>
              <w:rPr>
                <w:rFonts w:cs="Calibri"/>
                <w:color w:val="000000"/>
                <w:sz w:val="18"/>
                <w:szCs w:val="18"/>
              </w:rPr>
              <w:t xml:space="preserve"> Constructio</w:t>
            </w:r>
            <w:r w:rsidR="00955112">
              <w:rPr>
                <w:rFonts w:cs="Calibri"/>
                <w:color w:val="000000"/>
                <w:sz w:val="18"/>
                <w:szCs w:val="18"/>
              </w:rPr>
              <w:t>n/Developer Projects</w:t>
            </w:r>
            <w:r w:rsidR="00A701A6">
              <w:rPr>
                <w:rFonts w:cs="Calibri"/>
                <w:color w:val="000000"/>
                <w:sz w:val="18"/>
                <w:szCs w:val="18"/>
              </w:rPr>
              <w:t>;</w:t>
            </w:r>
            <w:r w:rsidR="00955112">
              <w:rPr>
                <w:rFonts w:cs="Calibri"/>
                <w:color w:val="000000"/>
                <w:sz w:val="18"/>
                <w:szCs w:val="18"/>
              </w:rPr>
              <w:t xml:space="preserve"> New Construction/CHDO Reserve</w:t>
            </w:r>
            <w:r w:rsidR="00A701A6">
              <w:rPr>
                <w:rFonts w:cs="Calibri"/>
                <w:color w:val="000000"/>
                <w:sz w:val="18"/>
                <w:szCs w:val="18"/>
              </w:rPr>
              <w:t>;</w:t>
            </w:r>
            <w:r w:rsidR="00955112">
              <w:rPr>
                <w:rFonts w:cs="Calibri"/>
                <w:color w:val="000000"/>
                <w:sz w:val="18"/>
                <w:szCs w:val="18"/>
              </w:rPr>
              <w:t xml:space="preserve"> Public Facilities/Improvements/Infrastructure/Acquisition</w:t>
            </w:r>
          </w:p>
        </w:tc>
        <w:tc>
          <w:tcPr>
            <w:tcW w:w="1267" w:type="dxa"/>
          </w:tcPr>
          <w:p w14:paraId="10850DB9" w14:textId="6B220E17" w:rsidR="00C06437" w:rsidRPr="00F614E2" w:rsidRDefault="00D1468D" w:rsidP="00DF1CE2">
            <w:pPr>
              <w:spacing w:before="100" w:beforeAutospacing="1" w:after="100" w:afterAutospacing="1"/>
              <w:jc w:val="right"/>
              <w:rPr>
                <w:rFonts w:cs="Calibri"/>
                <w:color w:val="000000"/>
                <w:sz w:val="18"/>
                <w:szCs w:val="18"/>
              </w:rPr>
            </w:pPr>
            <w:r>
              <w:rPr>
                <w:rFonts w:cs="Calibri"/>
                <w:color w:val="000000"/>
                <w:sz w:val="18"/>
                <w:szCs w:val="18"/>
              </w:rPr>
              <w:t>CDBG:</w:t>
            </w:r>
            <w:r w:rsidR="0017530E">
              <w:rPr>
                <w:rFonts w:cs="Calibri"/>
                <w:color w:val="000000"/>
                <w:sz w:val="18"/>
                <w:szCs w:val="18"/>
              </w:rPr>
              <w:t xml:space="preserve"> $550,141</w:t>
            </w:r>
          </w:p>
        </w:tc>
        <w:tc>
          <w:tcPr>
            <w:tcW w:w="4942" w:type="dxa"/>
          </w:tcPr>
          <w:p w14:paraId="5B6C3963" w14:textId="0390695C" w:rsidR="00C06437" w:rsidRPr="00F614E2" w:rsidRDefault="00BC2F66" w:rsidP="00DF1CE2">
            <w:pPr>
              <w:spacing w:before="100" w:beforeAutospacing="1" w:after="100" w:afterAutospacing="1"/>
              <w:rPr>
                <w:rFonts w:cs="Calibri"/>
                <w:color w:val="000000"/>
                <w:sz w:val="18"/>
                <w:szCs w:val="18"/>
              </w:rPr>
            </w:pPr>
            <w:r>
              <w:rPr>
                <w:rFonts w:cs="Calibri"/>
                <w:color w:val="000000"/>
                <w:sz w:val="18"/>
                <w:szCs w:val="18"/>
              </w:rPr>
              <w:t>Administrative costs</w:t>
            </w:r>
          </w:p>
        </w:tc>
      </w:tr>
      <w:tr w:rsidR="00054F3C" w14:paraId="2562B6AB" w14:textId="77777777" w:rsidTr="00D1468D">
        <w:trPr>
          <w:cantSplit/>
          <w:trHeight w:val="2258"/>
        </w:trPr>
        <w:tc>
          <w:tcPr>
            <w:tcW w:w="838" w:type="dxa"/>
          </w:tcPr>
          <w:p w14:paraId="60E438A6" w14:textId="1A0651BC" w:rsidR="00054F3C" w:rsidRDefault="00666DAB" w:rsidP="00DF1CE2">
            <w:pPr>
              <w:spacing w:before="100" w:beforeAutospacing="1" w:after="100" w:afterAutospacing="1"/>
              <w:rPr>
                <w:b/>
                <w:color w:val="000000"/>
              </w:rPr>
            </w:pPr>
            <w:r>
              <w:rPr>
                <w:b/>
                <w:color w:val="000000"/>
              </w:rPr>
              <w:t>18</w:t>
            </w:r>
          </w:p>
        </w:tc>
        <w:tc>
          <w:tcPr>
            <w:tcW w:w="2041" w:type="dxa"/>
          </w:tcPr>
          <w:p w14:paraId="2E5E2F84" w14:textId="423C929C" w:rsidR="00054F3C" w:rsidRDefault="003A5CF4" w:rsidP="00DF1CE2">
            <w:pPr>
              <w:spacing w:before="100" w:beforeAutospacing="1" w:after="100" w:afterAutospacing="1"/>
              <w:rPr>
                <w:rFonts w:cs="Calibri"/>
                <w:color w:val="000000"/>
                <w:sz w:val="18"/>
                <w:szCs w:val="18"/>
              </w:rPr>
            </w:pPr>
            <w:r w:rsidRPr="003A5CF4">
              <w:rPr>
                <w:rFonts w:cs="Calibri"/>
                <w:color w:val="000000"/>
                <w:sz w:val="18"/>
                <w:szCs w:val="18"/>
              </w:rPr>
              <w:t>Planning and Administration - CDBG</w:t>
            </w:r>
          </w:p>
        </w:tc>
        <w:tc>
          <w:tcPr>
            <w:tcW w:w="810" w:type="dxa"/>
          </w:tcPr>
          <w:p w14:paraId="6E51B46A" w14:textId="47262691" w:rsidR="00054F3C" w:rsidRDefault="007E15FB" w:rsidP="00DF1CE2">
            <w:pPr>
              <w:spacing w:before="100" w:beforeAutospacing="1" w:after="100" w:afterAutospacing="1"/>
              <w:jc w:val="right"/>
              <w:rPr>
                <w:rFonts w:cs="Calibri"/>
                <w:color w:val="000000"/>
                <w:sz w:val="18"/>
                <w:szCs w:val="18"/>
              </w:rPr>
            </w:pPr>
            <w:r>
              <w:rPr>
                <w:rFonts w:cs="Calibri"/>
                <w:color w:val="000000"/>
                <w:sz w:val="18"/>
                <w:szCs w:val="18"/>
              </w:rPr>
              <w:t>2026</w:t>
            </w:r>
          </w:p>
        </w:tc>
        <w:tc>
          <w:tcPr>
            <w:tcW w:w="719" w:type="dxa"/>
          </w:tcPr>
          <w:p w14:paraId="4F834210" w14:textId="26A4BF77" w:rsidR="00054F3C" w:rsidRDefault="007E15FB" w:rsidP="00DF1CE2">
            <w:pPr>
              <w:spacing w:before="100" w:beforeAutospacing="1" w:after="100" w:afterAutospacing="1"/>
              <w:jc w:val="right"/>
              <w:rPr>
                <w:rFonts w:cs="Calibri"/>
                <w:color w:val="000000"/>
                <w:sz w:val="18"/>
                <w:szCs w:val="18"/>
              </w:rPr>
            </w:pPr>
            <w:r>
              <w:rPr>
                <w:rFonts w:cs="Calibri"/>
                <w:color w:val="000000"/>
                <w:sz w:val="18"/>
                <w:szCs w:val="18"/>
              </w:rPr>
              <w:t>2027</w:t>
            </w:r>
          </w:p>
        </w:tc>
        <w:tc>
          <w:tcPr>
            <w:tcW w:w="1797" w:type="dxa"/>
          </w:tcPr>
          <w:p w14:paraId="798A4DE1" w14:textId="5B3CD018" w:rsidR="00054F3C" w:rsidRDefault="00666DAB" w:rsidP="00DF1CE2">
            <w:pPr>
              <w:spacing w:before="100" w:beforeAutospacing="1" w:after="100" w:afterAutospacing="1"/>
              <w:rPr>
                <w:rFonts w:cs="Calibri"/>
                <w:color w:val="000000"/>
                <w:sz w:val="18"/>
                <w:szCs w:val="18"/>
              </w:rPr>
            </w:pPr>
            <w:r>
              <w:rPr>
                <w:rFonts w:cs="Calibri"/>
                <w:color w:val="000000"/>
                <w:sz w:val="18"/>
                <w:szCs w:val="18"/>
              </w:rPr>
              <w:t>Planning and Admin</w:t>
            </w:r>
          </w:p>
        </w:tc>
        <w:tc>
          <w:tcPr>
            <w:tcW w:w="2251" w:type="dxa"/>
          </w:tcPr>
          <w:p w14:paraId="49DAAA6C" w14:textId="3DCE6BE9" w:rsidR="00054F3C" w:rsidRDefault="007E15FB" w:rsidP="00603C12">
            <w:pPr>
              <w:spacing w:before="100" w:beforeAutospacing="1" w:after="100" w:afterAutospacing="1"/>
              <w:rPr>
                <w:rFonts w:cs="Calibri"/>
                <w:color w:val="000000"/>
                <w:sz w:val="18"/>
                <w:szCs w:val="18"/>
              </w:rPr>
            </w:pPr>
            <w:r w:rsidRPr="007E15FB">
              <w:rPr>
                <w:rFonts w:cs="Calibri"/>
                <w:color w:val="000000"/>
                <w:sz w:val="18"/>
                <w:szCs w:val="18"/>
              </w:rPr>
              <w:t>Rehabilitation of existing homeowner units</w:t>
            </w:r>
            <w:r w:rsidRPr="007E15FB">
              <w:rPr>
                <w:rFonts w:cs="Calibri"/>
                <w:color w:val="000000"/>
                <w:sz w:val="18"/>
                <w:szCs w:val="18"/>
              </w:rPr>
              <w:br/>
              <w:t>Domestic Violence Victims</w:t>
            </w:r>
            <w:r w:rsidRPr="007E15FB">
              <w:rPr>
                <w:rFonts w:cs="Calibri"/>
                <w:color w:val="000000"/>
                <w:sz w:val="18"/>
                <w:szCs w:val="18"/>
              </w:rPr>
              <w:br/>
              <w:t>Homeless Assistance</w:t>
            </w:r>
            <w:r w:rsidRPr="007E15FB">
              <w:rPr>
                <w:rFonts w:cs="Calibri"/>
                <w:color w:val="000000"/>
                <w:sz w:val="18"/>
                <w:szCs w:val="18"/>
              </w:rPr>
              <w:br/>
              <w:t>Homeless Assistance (Homelessness Prevention)</w:t>
            </w:r>
            <w:r w:rsidRPr="007E15FB">
              <w:rPr>
                <w:rFonts w:cs="Calibri"/>
                <w:color w:val="000000"/>
                <w:sz w:val="18"/>
                <w:szCs w:val="18"/>
              </w:rPr>
              <w:br/>
              <w:t>Homeless Assistance (Subs)</w:t>
            </w:r>
            <w:r w:rsidRPr="007E15FB">
              <w:rPr>
                <w:rFonts w:cs="Calibri"/>
                <w:color w:val="000000"/>
                <w:sz w:val="18"/>
                <w:szCs w:val="18"/>
              </w:rPr>
              <w:br/>
              <w:t>Health Services</w:t>
            </w:r>
            <w:r w:rsidRPr="007E15FB">
              <w:rPr>
                <w:rFonts w:cs="Calibri"/>
                <w:color w:val="000000"/>
                <w:sz w:val="18"/>
                <w:szCs w:val="18"/>
              </w:rPr>
              <w:br/>
              <w:t>Youth Development</w:t>
            </w:r>
            <w:r w:rsidRPr="007E15FB">
              <w:rPr>
                <w:rFonts w:cs="Calibri"/>
                <w:color w:val="000000"/>
                <w:sz w:val="18"/>
                <w:szCs w:val="18"/>
              </w:rPr>
              <w:br/>
              <w:t>Miscellaneous Public Service</w:t>
            </w:r>
            <w:r w:rsidRPr="007E15FB">
              <w:rPr>
                <w:rFonts w:cs="Calibri"/>
                <w:color w:val="000000"/>
                <w:sz w:val="18"/>
                <w:szCs w:val="18"/>
              </w:rPr>
              <w:br/>
              <w:t>Home Ownership</w:t>
            </w:r>
            <w:r w:rsidRPr="007E15FB">
              <w:rPr>
                <w:rFonts w:cs="Calibri"/>
                <w:color w:val="000000"/>
                <w:sz w:val="18"/>
                <w:szCs w:val="18"/>
              </w:rPr>
              <w:br/>
              <w:t>Economic Development</w:t>
            </w:r>
            <w:r w:rsidRPr="007E15FB">
              <w:rPr>
                <w:rFonts w:cs="Calibri"/>
                <w:color w:val="000000"/>
                <w:sz w:val="18"/>
                <w:szCs w:val="18"/>
              </w:rPr>
              <w:br/>
              <w:t>Public Facilities</w:t>
            </w:r>
            <w:r w:rsidR="00F07F77">
              <w:rPr>
                <w:rFonts w:cs="Calibri"/>
                <w:color w:val="000000"/>
                <w:sz w:val="18"/>
                <w:szCs w:val="18"/>
              </w:rPr>
              <w:t xml:space="preserve"> </w:t>
            </w:r>
            <w:r w:rsidRPr="007E15FB">
              <w:rPr>
                <w:rFonts w:cs="Calibri"/>
                <w:color w:val="000000"/>
                <w:sz w:val="18"/>
                <w:szCs w:val="18"/>
              </w:rPr>
              <w:t>Improvement</w:t>
            </w:r>
            <w:r w:rsidR="00F07F77">
              <w:rPr>
                <w:rFonts w:cs="Calibri"/>
                <w:color w:val="000000"/>
                <w:sz w:val="18"/>
                <w:szCs w:val="18"/>
              </w:rPr>
              <w:t xml:space="preserve"> </w:t>
            </w:r>
            <w:r w:rsidRPr="007E15FB">
              <w:rPr>
                <w:rFonts w:cs="Calibri"/>
                <w:color w:val="000000"/>
                <w:sz w:val="18"/>
                <w:szCs w:val="18"/>
              </w:rPr>
              <w:t>Infrastructure/Acqui</w:t>
            </w:r>
            <w:r w:rsidR="00F07F77">
              <w:rPr>
                <w:rFonts w:cs="Calibri"/>
                <w:color w:val="000000"/>
                <w:sz w:val="18"/>
                <w:szCs w:val="18"/>
              </w:rPr>
              <w:t>sition</w:t>
            </w:r>
          </w:p>
        </w:tc>
        <w:tc>
          <w:tcPr>
            <w:tcW w:w="1267" w:type="dxa"/>
          </w:tcPr>
          <w:p w14:paraId="64C8CA79" w14:textId="435ED9D6" w:rsidR="00054F3C" w:rsidRDefault="007E15FB" w:rsidP="00DF1CE2">
            <w:pPr>
              <w:spacing w:before="100" w:beforeAutospacing="1" w:after="100" w:afterAutospacing="1"/>
              <w:jc w:val="right"/>
              <w:rPr>
                <w:rFonts w:cs="Calibri"/>
                <w:color w:val="000000"/>
                <w:sz w:val="18"/>
                <w:szCs w:val="18"/>
              </w:rPr>
            </w:pPr>
            <w:r>
              <w:rPr>
                <w:rFonts w:cs="Calibri"/>
                <w:color w:val="000000"/>
                <w:sz w:val="18"/>
                <w:szCs w:val="18"/>
              </w:rPr>
              <w:t>CDBG: $38</w:t>
            </w:r>
            <w:r w:rsidR="006652A3">
              <w:rPr>
                <w:rFonts w:cs="Calibri"/>
                <w:color w:val="000000"/>
                <w:sz w:val="18"/>
                <w:szCs w:val="18"/>
              </w:rPr>
              <w:t>7</w:t>
            </w:r>
            <w:r>
              <w:rPr>
                <w:rFonts w:cs="Calibri"/>
                <w:color w:val="000000"/>
                <w:sz w:val="18"/>
                <w:szCs w:val="18"/>
              </w:rPr>
              <w:t>,</w:t>
            </w:r>
            <w:r w:rsidR="006652A3">
              <w:rPr>
                <w:rFonts w:cs="Calibri"/>
                <w:color w:val="000000"/>
                <w:sz w:val="18"/>
                <w:szCs w:val="18"/>
              </w:rPr>
              <w:t>780</w:t>
            </w:r>
          </w:p>
        </w:tc>
        <w:tc>
          <w:tcPr>
            <w:tcW w:w="4942" w:type="dxa"/>
          </w:tcPr>
          <w:p w14:paraId="060C6A9D" w14:textId="5C737B82" w:rsidR="00054F3C" w:rsidRPr="00F614E2" w:rsidRDefault="00F07F77" w:rsidP="00DF1CE2">
            <w:pPr>
              <w:spacing w:before="100" w:beforeAutospacing="1" w:after="100" w:afterAutospacing="1"/>
              <w:rPr>
                <w:rFonts w:cs="Calibri"/>
                <w:color w:val="000000"/>
                <w:sz w:val="18"/>
                <w:szCs w:val="18"/>
              </w:rPr>
            </w:pPr>
            <w:r>
              <w:rPr>
                <w:rFonts w:cs="Calibri"/>
                <w:color w:val="000000"/>
                <w:sz w:val="18"/>
                <w:szCs w:val="18"/>
              </w:rPr>
              <w:t>Administrative costs</w:t>
            </w:r>
          </w:p>
        </w:tc>
      </w:tr>
      <w:tr w:rsidR="00054F3C" w14:paraId="6388CE7D" w14:textId="77777777" w:rsidTr="00D1468D">
        <w:trPr>
          <w:cantSplit/>
          <w:trHeight w:val="2258"/>
        </w:trPr>
        <w:tc>
          <w:tcPr>
            <w:tcW w:w="838" w:type="dxa"/>
          </w:tcPr>
          <w:p w14:paraId="074DC502" w14:textId="14611CC4" w:rsidR="00054F3C" w:rsidRDefault="00666DAB" w:rsidP="00DF1CE2">
            <w:pPr>
              <w:spacing w:before="100" w:beforeAutospacing="1" w:after="100" w:afterAutospacing="1"/>
              <w:rPr>
                <w:b/>
                <w:color w:val="000000"/>
              </w:rPr>
            </w:pPr>
            <w:r>
              <w:rPr>
                <w:b/>
                <w:color w:val="000000"/>
              </w:rPr>
              <w:lastRenderedPageBreak/>
              <w:t>19</w:t>
            </w:r>
          </w:p>
        </w:tc>
        <w:tc>
          <w:tcPr>
            <w:tcW w:w="2041" w:type="dxa"/>
          </w:tcPr>
          <w:p w14:paraId="4D8BA4AF" w14:textId="77777777" w:rsidR="00054F3C" w:rsidRDefault="00054F3C" w:rsidP="00DF1CE2">
            <w:pPr>
              <w:spacing w:before="100" w:beforeAutospacing="1" w:after="100" w:afterAutospacing="1"/>
              <w:rPr>
                <w:rFonts w:cs="Calibri"/>
                <w:color w:val="000000"/>
                <w:sz w:val="18"/>
                <w:szCs w:val="18"/>
              </w:rPr>
            </w:pPr>
          </w:p>
        </w:tc>
        <w:tc>
          <w:tcPr>
            <w:tcW w:w="810" w:type="dxa"/>
          </w:tcPr>
          <w:p w14:paraId="0139A7F1" w14:textId="77777777" w:rsidR="00054F3C" w:rsidRDefault="00054F3C" w:rsidP="00DF1CE2">
            <w:pPr>
              <w:spacing w:before="100" w:beforeAutospacing="1" w:after="100" w:afterAutospacing="1"/>
              <w:jc w:val="right"/>
              <w:rPr>
                <w:rFonts w:cs="Calibri"/>
                <w:color w:val="000000"/>
                <w:sz w:val="18"/>
                <w:szCs w:val="18"/>
              </w:rPr>
            </w:pPr>
          </w:p>
        </w:tc>
        <w:tc>
          <w:tcPr>
            <w:tcW w:w="719" w:type="dxa"/>
          </w:tcPr>
          <w:p w14:paraId="1BEC7E47" w14:textId="77777777" w:rsidR="00054F3C" w:rsidRDefault="00054F3C" w:rsidP="00DF1CE2">
            <w:pPr>
              <w:spacing w:before="100" w:beforeAutospacing="1" w:after="100" w:afterAutospacing="1"/>
              <w:jc w:val="right"/>
              <w:rPr>
                <w:rFonts w:cs="Calibri"/>
                <w:color w:val="000000"/>
                <w:sz w:val="18"/>
                <w:szCs w:val="18"/>
              </w:rPr>
            </w:pPr>
          </w:p>
        </w:tc>
        <w:tc>
          <w:tcPr>
            <w:tcW w:w="1797" w:type="dxa"/>
          </w:tcPr>
          <w:p w14:paraId="5AB52656" w14:textId="77777777" w:rsidR="00054F3C" w:rsidRDefault="00054F3C" w:rsidP="00DF1CE2">
            <w:pPr>
              <w:spacing w:before="100" w:beforeAutospacing="1" w:after="100" w:afterAutospacing="1"/>
              <w:rPr>
                <w:rFonts w:cs="Calibri"/>
                <w:color w:val="000000"/>
                <w:sz w:val="18"/>
                <w:szCs w:val="18"/>
              </w:rPr>
            </w:pPr>
          </w:p>
        </w:tc>
        <w:tc>
          <w:tcPr>
            <w:tcW w:w="2251" w:type="dxa"/>
          </w:tcPr>
          <w:p w14:paraId="728C8D97" w14:textId="77777777" w:rsidR="00054F3C" w:rsidRDefault="00054F3C" w:rsidP="00603C12">
            <w:pPr>
              <w:spacing w:before="100" w:beforeAutospacing="1" w:after="100" w:afterAutospacing="1"/>
              <w:rPr>
                <w:rFonts w:cs="Calibri"/>
                <w:color w:val="000000"/>
                <w:sz w:val="18"/>
                <w:szCs w:val="18"/>
              </w:rPr>
            </w:pPr>
          </w:p>
        </w:tc>
        <w:tc>
          <w:tcPr>
            <w:tcW w:w="1267" w:type="dxa"/>
          </w:tcPr>
          <w:p w14:paraId="1520C202" w14:textId="77777777" w:rsidR="00054F3C" w:rsidRDefault="00054F3C" w:rsidP="00DF1CE2">
            <w:pPr>
              <w:spacing w:before="100" w:beforeAutospacing="1" w:after="100" w:afterAutospacing="1"/>
              <w:jc w:val="right"/>
              <w:rPr>
                <w:rFonts w:cs="Calibri"/>
                <w:color w:val="000000"/>
                <w:sz w:val="18"/>
                <w:szCs w:val="18"/>
              </w:rPr>
            </w:pPr>
          </w:p>
        </w:tc>
        <w:tc>
          <w:tcPr>
            <w:tcW w:w="4942" w:type="dxa"/>
          </w:tcPr>
          <w:p w14:paraId="24BF8CC9" w14:textId="77777777" w:rsidR="00054F3C" w:rsidRPr="00F614E2" w:rsidRDefault="00054F3C" w:rsidP="00DF1CE2">
            <w:pPr>
              <w:spacing w:before="100" w:beforeAutospacing="1" w:after="100" w:afterAutospacing="1"/>
              <w:rPr>
                <w:rFonts w:cs="Calibri"/>
                <w:color w:val="000000"/>
                <w:sz w:val="18"/>
                <w:szCs w:val="18"/>
              </w:rPr>
            </w:pPr>
          </w:p>
        </w:tc>
      </w:tr>
    </w:tbl>
    <w:p w14:paraId="1D4AF7F6" w14:textId="77777777" w:rsidR="008C0C04" w:rsidRDefault="008C0C04" w:rsidP="008C0C04">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60175C40" w14:textId="77777777" w:rsidR="008C0C04" w:rsidRDefault="008C0C04" w:rsidP="008C0C04">
      <w:pPr>
        <w:rPr>
          <w:b/>
          <w:sz w:val="28"/>
          <w:szCs w:val="28"/>
        </w:rPr>
      </w:pPr>
    </w:p>
    <w:p w14:paraId="7B3AF2D1" w14:textId="77777777" w:rsidR="008C0C04" w:rsidRDefault="008C0C04" w:rsidP="008C0C04">
      <w:pPr>
        <w:rPr>
          <w:b/>
          <w:sz w:val="28"/>
          <w:szCs w:val="28"/>
        </w:rPr>
      </w:pPr>
      <w:r>
        <w:rPr>
          <w:b/>
          <w:sz w:val="28"/>
          <w:szCs w:val="28"/>
        </w:rPr>
        <w:t>AP-20 Annual Goals and Objectives</w:t>
      </w:r>
    </w:p>
    <w:p w14:paraId="1F822786" w14:textId="77777777" w:rsidR="008C0C04" w:rsidRDefault="008C0C04" w:rsidP="008C0C04">
      <w:pPr>
        <w:keepNext/>
        <w:widowControl w:val="0"/>
        <w:rPr>
          <w:b/>
          <w:sz w:val="24"/>
          <w:szCs w:val="24"/>
        </w:rPr>
      </w:pPr>
      <w:r>
        <w:rPr>
          <w:b/>
          <w:sz w:val="24"/>
          <w:szCs w:val="24"/>
        </w:rPr>
        <w:t>Goals Summary Information</w:t>
      </w:r>
    </w:p>
    <w:p w14:paraId="296327BF" w14:textId="6D83B266" w:rsidR="008C0C04" w:rsidRDefault="008C0C04" w:rsidP="008C0C0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6</w:t>
      </w:r>
      <w:r>
        <w:rPr>
          <w:rFonts w:asciiTheme="minorHAnsi" w:hAnsiTheme="minorHAnsi"/>
        </w:rPr>
        <w:fldChar w:fldCharType="end"/>
      </w:r>
      <w:r>
        <w:rPr>
          <w:rFonts w:asciiTheme="minorHAnsi" w:hAnsiTheme="minorHAnsi"/>
        </w:rPr>
        <w:t xml:space="preserve"> – Goals Summary</w:t>
      </w:r>
    </w:p>
    <w:p w14:paraId="5BF887C0" w14:textId="77777777" w:rsidR="008C0C04" w:rsidRDefault="008C0C04" w:rsidP="008C0C04"/>
    <w:p w14:paraId="687CC7E2" w14:textId="77777777" w:rsidR="008C0C04" w:rsidRDefault="008C0C04" w:rsidP="008C0C04">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458"/>
        <w:gridCol w:w="11052"/>
      </w:tblGrid>
      <w:tr w:rsidR="008C0C04" w14:paraId="03DEF75F" w14:textId="77777777" w:rsidTr="007B0C6F">
        <w:trPr>
          <w:cantSplit/>
        </w:trPr>
        <w:tc>
          <w:tcPr>
            <w:tcW w:w="0" w:type="auto"/>
            <w:vMerge w:val="restart"/>
          </w:tcPr>
          <w:p w14:paraId="10DCB3AF" w14:textId="77777777" w:rsidR="008C0C04" w:rsidRDefault="008C0C04" w:rsidP="007B0C6F">
            <w:pPr>
              <w:keepNext/>
              <w:spacing w:before="100" w:after="0"/>
            </w:pPr>
            <w:r>
              <w:rPr>
                <w:b/>
                <w:color w:val="000000"/>
              </w:rPr>
              <w:t>1</w:t>
            </w:r>
          </w:p>
        </w:tc>
        <w:tc>
          <w:tcPr>
            <w:tcW w:w="0" w:type="auto"/>
          </w:tcPr>
          <w:p w14:paraId="7DE607D4" w14:textId="77777777" w:rsidR="008C0C04" w:rsidRDefault="008C0C04" w:rsidP="007B0C6F">
            <w:pPr>
              <w:keepNext/>
              <w:spacing w:before="100" w:after="0"/>
              <w:rPr>
                <w:b/>
              </w:rPr>
            </w:pPr>
            <w:r>
              <w:rPr>
                <w:b/>
              </w:rPr>
              <w:t>Goal Name</w:t>
            </w:r>
          </w:p>
        </w:tc>
        <w:tc>
          <w:tcPr>
            <w:tcW w:w="0" w:type="auto"/>
          </w:tcPr>
          <w:p w14:paraId="7CC74640" w14:textId="77777777" w:rsidR="008C0C04" w:rsidRDefault="008C0C04" w:rsidP="007B0C6F">
            <w:pPr>
              <w:spacing w:before="100" w:after="0"/>
            </w:pPr>
            <w:r>
              <w:rPr>
                <w:color w:val="000000"/>
              </w:rPr>
              <w:t>Home Repair (HIP &amp; Subs)</w:t>
            </w:r>
          </w:p>
        </w:tc>
      </w:tr>
      <w:tr w:rsidR="008C0C04" w14:paraId="7247953B" w14:textId="77777777" w:rsidTr="007B0C6F">
        <w:trPr>
          <w:cantSplit/>
        </w:trPr>
        <w:tc>
          <w:tcPr>
            <w:tcW w:w="0" w:type="auto"/>
            <w:vMerge/>
          </w:tcPr>
          <w:p w14:paraId="1BC49D34" w14:textId="77777777" w:rsidR="008C0C04" w:rsidRDefault="008C0C04" w:rsidP="007B0C6F"/>
        </w:tc>
        <w:tc>
          <w:tcPr>
            <w:tcW w:w="0" w:type="auto"/>
          </w:tcPr>
          <w:p w14:paraId="60CF9560" w14:textId="77777777" w:rsidR="008C0C04" w:rsidRDefault="008C0C04" w:rsidP="007B0C6F">
            <w:pPr>
              <w:keepNext/>
              <w:spacing w:before="100" w:after="0"/>
              <w:rPr>
                <w:b/>
              </w:rPr>
            </w:pPr>
            <w:r>
              <w:rPr>
                <w:b/>
              </w:rPr>
              <w:t>Goal Description</w:t>
            </w:r>
          </w:p>
        </w:tc>
        <w:tc>
          <w:tcPr>
            <w:tcW w:w="0" w:type="auto"/>
          </w:tcPr>
          <w:p w14:paraId="16A27AA4" w14:textId="77777777" w:rsidR="008C0C04" w:rsidRDefault="008C0C04" w:rsidP="007B0C6F">
            <w:pPr>
              <w:spacing w:before="100" w:after="0"/>
            </w:pPr>
            <w:r>
              <w:rPr>
                <w:color w:val="000000"/>
              </w:rPr>
              <w:t>Rehabilitation of existing homeowner units (CDBG)</w:t>
            </w:r>
          </w:p>
        </w:tc>
      </w:tr>
      <w:tr w:rsidR="008C0C04" w14:paraId="50586759" w14:textId="77777777" w:rsidTr="007B0C6F">
        <w:trPr>
          <w:cantSplit/>
        </w:trPr>
        <w:tc>
          <w:tcPr>
            <w:tcW w:w="0" w:type="auto"/>
            <w:vMerge w:val="restart"/>
          </w:tcPr>
          <w:p w14:paraId="3F34E65B" w14:textId="77777777" w:rsidR="008C0C04" w:rsidRDefault="008C0C04" w:rsidP="007B0C6F">
            <w:pPr>
              <w:keepNext/>
              <w:spacing w:before="100" w:after="0"/>
            </w:pPr>
            <w:r>
              <w:rPr>
                <w:b/>
                <w:color w:val="000000"/>
              </w:rPr>
              <w:t>2</w:t>
            </w:r>
          </w:p>
        </w:tc>
        <w:tc>
          <w:tcPr>
            <w:tcW w:w="0" w:type="auto"/>
          </w:tcPr>
          <w:p w14:paraId="6B75F684" w14:textId="77777777" w:rsidR="008C0C04" w:rsidRDefault="008C0C04" w:rsidP="007B0C6F">
            <w:pPr>
              <w:keepNext/>
              <w:spacing w:before="100" w:after="0"/>
              <w:rPr>
                <w:b/>
              </w:rPr>
            </w:pPr>
            <w:r>
              <w:rPr>
                <w:b/>
              </w:rPr>
              <w:t>Goal Name</w:t>
            </w:r>
          </w:p>
        </w:tc>
        <w:tc>
          <w:tcPr>
            <w:tcW w:w="0" w:type="auto"/>
          </w:tcPr>
          <w:p w14:paraId="277F0E68" w14:textId="77777777" w:rsidR="008C0C04" w:rsidRDefault="008C0C04" w:rsidP="007B0C6F">
            <w:pPr>
              <w:spacing w:before="100" w:after="0"/>
            </w:pPr>
            <w:r>
              <w:rPr>
                <w:color w:val="000000"/>
              </w:rPr>
              <w:t>Domestic Violence (Crisis Line)</w:t>
            </w:r>
          </w:p>
        </w:tc>
      </w:tr>
      <w:tr w:rsidR="008C0C04" w14:paraId="4BE87D6F" w14:textId="77777777" w:rsidTr="007B0C6F">
        <w:trPr>
          <w:cantSplit/>
        </w:trPr>
        <w:tc>
          <w:tcPr>
            <w:tcW w:w="0" w:type="auto"/>
            <w:vMerge/>
          </w:tcPr>
          <w:p w14:paraId="6A81AAAE" w14:textId="77777777" w:rsidR="008C0C04" w:rsidRDefault="008C0C04" w:rsidP="007B0C6F"/>
        </w:tc>
        <w:tc>
          <w:tcPr>
            <w:tcW w:w="0" w:type="auto"/>
          </w:tcPr>
          <w:p w14:paraId="0B7DBDE4" w14:textId="77777777" w:rsidR="008C0C04" w:rsidRDefault="008C0C04" w:rsidP="007B0C6F">
            <w:pPr>
              <w:keepNext/>
              <w:spacing w:before="100" w:after="0"/>
              <w:rPr>
                <w:b/>
              </w:rPr>
            </w:pPr>
            <w:r>
              <w:rPr>
                <w:b/>
              </w:rPr>
              <w:t>Goal Description</w:t>
            </w:r>
          </w:p>
        </w:tc>
        <w:tc>
          <w:tcPr>
            <w:tcW w:w="0" w:type="auto"/>
          </w:tcPr>
          <w:p w14:paraId="71EA7DC9" w14:textId="4A02549B" w:rsidR="008C0C04" w:rsidRPr="00AB7230" w:rsidRDefault="008C0C04" w:rsidP="007B0C6F">
            <w:pPr>
              <w:spacing w:before="100" w:after="0"/>
            </w:pPr>
            <w:r w:rsidRPr="00AB7230">
              <w:t xml:space="preserve"> </w:t>
            </w:r>
            <w:r w:rsidR="00217DFB" w:rsidRPr="00AB7230">
              <w:t>To provide shelter services to individuals/families involved in domestic violence situations (CDBG)</w:t>
            </w:r>
          </w:p>
        </w:tc>
      </w:tr>
      <w:tr w:rsidR="008C0C04" w14:paraId="6C6D9F4C" w14:textId="77777777" w:rsidTr="007B0C6F">
        <w:trPr>
          <w:cantSplit/>
        </w:trPr>
        <w:tc>
          <w:tcPr>
            <w:tcW w:w="0" w:type="auto"/>
            <w:vMerge w:val="restart"/>
          </w:tcPr>
          <w:p w14:paraId="3120D714" w14:textId="77777777" w:rsidR="008C0C04" w:rsidRDefault="008C0C04" w:rsidP="007B0C6F">
            <w:pPr>
              <w:keepNext/>
              <w:spacing w:before="100" w:after="0"/>
            </w:pPr>
            <w:r>
              <w:rPr>
                <w:b/>
                <w:color w:val="000000"/>
              </w:rPr>
              <w:t>3</w:t>
            </w:r>
          </w:p>
        </w:tc>
        <w:tc>
          <w:tcPr>
            <w:tcW w:w="0" w:type="auto"/>
          </w:tcPr>
          <w:p w14:paraId="53E7E63E" w14:textId="77777777" w:rsidR="008C0C04" w:rsidRDefault="008C0C04" w:rsidP="007B0C6F">
            <w:pPr>
              <w:keepNext/>
              <w:spacing w:before="100" w:after="0"/>
              <w:rPr>
                <w:b/>
              </w:rPr>
            </w:pPr>
            <w:r>
              <w:rPr>
                <w:b/>
              </w:rPr>
              <w:t>Goal Name</w:t>
            </w:r>
          </w:p>
        </w:tc>
        <w:tc>
          <w:tcPr>
            <w:tcW w:w="0" w:type="auto"/>
          </w:tcPr>
          <w:p w14:paraId="0278B969" w14:textId="77777777" w:rsidR="008C0C04" w:rsidRDefault="008C0C04" w:rsidP="007B0C6F">
            <w:pPr>
              <w:spacing w:before="100" w:after="0"/>
            </w:pPr>
            <w:r>
              <w:rPr>
                <w:color w:val="000000"/>
              </w:rPr>
              <w:t>New Construction (Dev Projects)</w:t>
            </w:r>
          </w:p>
        </w:tc>
      </w:tr>
      <w:tr w:rsidR="008C0C04" w14:paraId="7648EEBD" w14:textId="77777777" w:rsidTr="007B0C6F">
        <w:trPr>
          <w:cantSplit/>
        </w:trPr>
        <w:tc>
          <w:tcPr>
            <w:tcW w:w="0" w:type="auto"/>
            <w:vMerge/>
          </w:tcPr>
          <w:p w14:paraId="4485229E" w14:textId="77777777" w:rsidR="008C0C04" w:rsidRDefault="008C0C04" w:rsidP="007B0C6F"/>
        </w:tc>
        <w:tc>
          <w:tcPr>
            <w:tcW w:w="0" w:type="auto"/>
          </w:tcPr>
          <w:p w14:paraId="428DE97B" w14:textId="77777777" w:rsidR="008C0C04" w:rsidRDefault="008C0C04" w:rsidP="007B0C6F">
            <w:pPr>
              <w:keepNext/>
              <w:spacing w:before="100" w:after="0"/>
              <w:rPr>
                <w:b/>
              </w:rPr>
            </w:pPr>
            <w:r>
              <w:rPr>
                <w:b/>
              </w:rPr>
              <w:t>Goal Description</w:t>
            </w:r>
          </w:p>
        </w:tc>
        <w:tc>
          <w:tcPr>
            <w:tcW w:w="0" w:type="auto"/>
          </w:tcPr>
          <w:p w14:paraId="5942E49B" w14:textId="77777777" w:rsidR="008C0C04" w:rsidRDefault="008C0C04" w:rsidP="007B0C6F">
            <w:pPr>
              <w:spacing w:before="100" w:after="0"/>
            </w:pPr>
            <w:r>
              <w:rPr>
                <w:color w:val="000000"/>
              </w:rPr>
              <w:t xml:space="preserve"> </w:t>
            </w:r>
          </w:p>
        </w:tc>
      </w:tr>
      <w:tr w:rsidR="008C0C04" w14:paraId="52D7FBF9" w14:textId="77777777" w:rsidTr="007B0C6F">
        <w:trPr>
          <w:cantSplit/>
        </w:trPr>
        <w:tc>
          <w:tcPr>
            <w:tcW w:w="0" w:type="auto"/>
            <w:vMerge w:val="restart"/>
          </w:tcPr>
          <w:p w14:paraId="66FBC018" w14:textId="77777777" w:rsidR="008C0C04" w:rsidRDefault="008C0C04" w:rsidP="007B0C6F">
            <w:pPr>
              <w:keepNext/>
              <w:spacing w:before="100" w:after="0"/>
            </w:pPr>
            <w:r>
              <w:rPr>
                <w:b/>
                <w:color w:val="000000"/>
              </w:rPr>
              <w:t>4</w:t>
            </w:r>
          </w:p>
        </w:tc>
        <w:tc>
          <w:tcPr>
            <w:tcW w:w="0" w:type="auto"/>
          </w:tcPr>
          <w:p w14:paraId="6305473C" w14:textId="77777777" w:rsidR="008C0C04" w:rsidRDefault="008C0C04" w:rsidP="007B0C6F">
            <w:pPr>
              <w:keepNext/>
              <w:spacing w:before="100" w:after="0"/>
              <w:rPr>
                <w:b/>
              </w:rPr>
            </w:pPr>
            <w:r>
              <w:rPr>
                <w:b/>
              </w:rPr>
              <w:t>Goal Name</w:t>
            </w:r>
          </w:p>
        </w:tc>
        <w:tc>
          <w:tcPr>
            <w:tcW w:w="0" w:type="auto"/>
          </w:tcPr>
          <w:p w14:paraId="5C8AC5ED" w14:textId="77777777" w:rsidR="008C0C04" w:rsidRDefault="008C0C04" w:rsidP="007B0C6F">
            <w:pPr>
              <w:spacing w:before="100" w:after="0"/>
            </w:pPr>
            <w:r>
              <w:rPr>
                <w:color w:val="000000"/>
              </w:rPr>
              <w:t>New Construction (CR)</w:t>
            </w:r>
          </w:p>
        </w:tc>
      </w:tr>
      <w:tr w:rsidR="008C0C04" w14:paraId="7B1352D6" w14:textId="77777777" w:rsidTr="007B0C6F">
        <w:trPr>
          <w:cantSplit/>
        </w:trPr>
        <w:tc>
          <w:tcPr>
            <w:tcW w:w="0" w:type="auto"/>
            <w:vMerge/>
          </w:tcPr>
          <w:p w14:paraId="42EA685B" w14:textId="77777777" w:rsidR="008C0C04" w:rsidRDefault="008C0C04" w:rsidP="007B0C6F"/>
        </w:tc>
        <w:tc>
          <w:tcPr>
            <w:tcW w:w="0" w:type="auto"/>
          </w:tcPr>
          <w:p w14:paraId="35B2504A" w14:textId="77777777" w:rsidR="008C0C04" w:rsidRDefault="008C0C04" w:rsidP="007B0C6F">
            <w:pPr>
              <w:keepNext/>
              <w:spacing w:before="100" w:after="0"/>
              <w:rPr>
                <w:b/>
              </w:rPr>
            </w:pPr>
            <w:r>
              <w:rPr>
                <w:b/>
              </w:rPr>
              <w:t>Goal Description</w:t>
            </w:r>
          </w:p>
        </w:tc>
        <w:tc>
          <w:tcPr>
            <w:tcW w:w="0" w:type="auto"/>
          </w:tcPr>
          <w:p w14:paraId="14BEE992" w14:textId="77777777" w:rsidR="008C0C04" w:rsidRDefault="008C0C04" w:rsidP="007B0C6F">
            <w:pPr>
              <w:spacing w:before="100" w:after="0"/>
            </w:pPr>
            <w:r>
              <w:rPr>
                <w:color w:val="000000"/>
              </w:rPr>
              <w:t xml:space="preserve"> </w:t>
            </w:r>
          </w:p>
        </w:tc>
      </w:tr>
      <w:tr w:rsidR="008C0C04" w14:paraId="6A06BA2F" w14:textId="77777777" w:rsidTr="007B0C6F">
        <w:trPr>
          <w:cantSplit/>
        </w:trPr>
        <w:tc>
          <w:tcPr>
            <w:tcW w:w="0" w:type="auto"/>
            <w:vMerge w:val="restart"/>
          </w:tcPr>
          <w:p w14:paraId="2F5DE2EA" w14:textId="77777777" w:rsidR="008C0C04" w:rsidRDefault="008C0C04" w:rsidP="007B0C6F">
            <w:pPr>
              <w:keepNext/>
              <w:spacing w:before="100" w:after="0"/>
            </w:pPr>
            <w:r>
              <w:rPr>
                <w:b/>
                <w:color w:val="000000"/>
              </w:rPr>
              <w:lastRenderedPageBreak/>
              <w:t>5</w:t>
            </w:r>
          </w:p>
        </w:tc>
        <w:tc>
          <w:tcPr>
            <w:tcW w:w="0" w:type="auto"/>
          </w:tcPr>
          <w:p w14:paraId="3FD6F88F" w14:textId="77777777" w:rsidR="008C0C04" w:rsidRDefault="008C0C04" w:rsidP="007B0C6F">
            <w:pPr>
              <w:keepNext/>
              <w:spacing w:before="100" w:after="0"/>
              <w:rPr>
                <w:b/>
              </w:rPr>
            </w:pPr>
            <w:r>
              <w:rPr>
                <w:b/>
              </w:rPr>
              <w:t>Goal Name</w:t>
            </w:r>
          </w:p>
        </w:tc>
        <w:tc>
          <w:tcPr>
            <w:tcW w:w="0" w:type="auto"/>
          </w:tcPr>
          <w:p w14:paraId="350A5FB7" w14:textId="77777777" w:rsidR="008C0C04" w:rsidRDefault="008C0C04" w:rsidP="007B0C6F">
            <w:pPr>
              <w:spacing w:before="100" w:after="0"/>
            </w:pPr>
            <w:r>
              <w:rPr>
                <w:color w:val="000000"/>
              </w:rPr>
              <w:t>Homeless Assistance (Rapid Rehousing)</w:t>
            </w:r>
          </w:p>
        </w:tc>
      </w:tr>
      <w:tr w:rsidR="008C0C04" w14:paraId="3334B81B" w14:textId="77777777" w:rsidTr="007B0C6F">
        <w:trPr>
          <w:cantSplit/>
        </w:trPr>
        <w:tc>
          <w:tcPr>
            <w:tcW w:w="0" w:type="auto"/>
            <w:vMerge/>
          </w:tcPr>
          <w:p w14:paraId="1F217A96" w14:textId="77777777" w:rsidR="008C0C04" w:rsidRDefault="008C0C04" w:rsidP="007B0C6F"/>
        </w:tc>
        <w:tc>
          <w:tcPr>
            <w:tcW w:w="0" w:type="auto"/>
          </w:tcPr>
          <w:p w14:paraId="62689A57" w14:textId="77777777" w:rsidR="008C0C04" w:rsidRDefault="008C0C04" w:rsidP="007B0C6F">
            <w:pPr>
              <w:keepNext/>
              <w:spacing w:before="100" w:after="0"/>
              <w:rPr>
                <w:b/>
              </w:rPr>
            </w:pPr>
            <w:r>
              <w:rPr>
                <w:b/>
              </w:rPr>
              <w:t>Goal Description</w:t>
            </w:r>
          </w:p>
        </w:tc>
        <w:tc>
          <w:tcPr>
            <w:tcW w:w="0" w:type="auto"/>
          </w:tcPr>
          <w:p w14:paraId="61F5F13E" w14:textId="3DE66214" w:rsidR="008C0C04" w:rsidRPr="00AB7230" w:rsidRDefault="008C0C04" w:rsidP="007B0C6F">
            <w:pPr>
              <w:spacing w:before="100" w:after="0"/>
            </w:pPr>
            <w:r w:rsidRPr="00AB7230">
              <w:t xml:space="preserve"> </w:t>
            </w:r>
            <w:r w:rsidR="00B001E4" w:rsidRPr="00AB7230">
              <w:t>Provide immediate assistance to individuals and families experiencing homelessness (HESG)</w:t>
            </w:r>
          </w:p>
        </w:tc>
      </w:tr>
      <w:tr w:rsidR="008C0C04" w14:paraId="08613DD6" w14:textId="77777777" w:rsidTr="007B0C6F">
        <w:trPr>
          <w:cantSplit/>
        </w:trPr>
        <w:tc>
          <w:tcPr>
            <w:tcW w:w="0" w:type="auto"/>
            <w:vMerge w:val="restart"/>
          </w:tcPr>
          <w:p w14:paraId="0887C2D2" w14:textId="77777777" w:rsidR="008C0C04" w:rsidRDefault="008C0C04" w:rsidP="007B0C6F">
            <w:pPr>
              <w:keepNext/>
              <w:spacing w:before="100" w:after="0"/>
            </w:pPr>
            <w:r>
              <w:rPr>
                <w:b/>
                <w:color w:val="000000"/>
              </w:rPr>
              <w:t>6</w:t>
            </w:r>
          </w:p>
        </w:tc>
        <w:tc>
          <w:tcPr>
            <w:tcW w:w="0" w:type="auto"/>
          </w:tcPr>
          <w:p w14:paraId="5B49B20D" w14:textId="77777777" w:rsidR="008C0C04" w:rsidRDefault="008C0C04" w:rsidP="007B0C6F">
            <w:pPr>
              <w:keepNext/>
              <w:spacing w:before="100" w:after="0"/>
              <w:rPr>
                <w:b/>
              </w:rPr>
            </w:pPr>
            <w:r>
              <w:rPr>
                <w:b/>
              </w:rPr>
              <w:t>Goal Name</w:t>
            </w:r>
          </w:p>
        </w:tc>
        <w:tc>
          <w:tcPr>
            <w:tcW w:w="0" w:type="auto"/>
          </w:tcPr>
          <w:p w14:paraId="35408CAB" w14:textId="77777777" w:rsidR="008C0C04" w:rsidRPr="00AB7230" w:rsidRDefault="008C0C04" w:rsidP="007B0C6F">
            <w:pPr>
              <w:spacing w:before="100" w:after="0"/>
            </w:pPr>
            <w:r w:rsidRPr="00AB7230">
              <w:t>Homelessness Prevention (HESG)</w:t>
            </w:r>
          </w:p>
        </w:tc>
      </w:tr>
      <w:tr w:rsidR="008C0C04" w14:paraId="14D291B9" w14:textId="77777777" w:rsidTr="007B0C6F">
        <w:trPr>
          <w:cantSplit/>
        </w:trPr>
        <w:tc>
          <w:tcPr>
            <w:tcW w:w="0" w:type="auto"/>
            <w:vMerge/>
          </w:tcPr>
          <w:p w14:paraId="158DF9AF" w14:textId="77777777" w:rsidR="008C0C04" w:rsidRDefault="008C0C04" w:rsidP="007B0C6F"/>
        </w:tc>
        <w:tc>
          <w:tcPr>
            <w:tcW w:w="0" w:type="auto"/>
          </w:tcPr>
          <w:p w14:paraId="02B0783C" w14:textId="77777777" w:rsidR="008C0C04" w:rsidRDefault="008C0C04" w:rsidP="007B0C6F">
            <w:pPr>
              <w:keepNext/>
              <w:spacing w:before="100" w:after="0"/>
              <w:rPr>
                <w:b/>
              </w:rPr>
            </w:pPr>
            <w:r>
              <w:rPr>
                <w:b/>
              </w:rPr>
              <w:t>Goal Description</w:t>
            </w:r>
          </w:p>
        </w:tc>
        <w:tc>
          <w:tcPr>
            <w:tcW w:w="0" w:type="auto"/>
          </w:tcPr>
          <w:p w14:paraId="4701381D" w14:textId="298BBC4C" w:rsidR="008C0C04" w:rsidRPr="00AB7230" w:rsidRDefault="008C0C04" w:rsidP="007B0C6F">
            <w:pPr>
              <w:spacing w:before="100" w:after="0"/>
            </w:pPr>
            <w:r w:rsidRPr="00AB7230">
              <w:t xml:space="preserve"> </w:t>
            </w:r>
            <w:r w:rsidR="00217DFB" w:rsidRPr="00AB7230">
              <w:t xml:space="preserve">Preventing homelessness for individuals and </w:t>
            </w:r>
            <w:r w:rsidR="00B001E4" w:rsidRPr="00AB7230">
              <w:t>families (</w:t>
            </w:r>
            <w:r w:rsidR="00217DFB" w:rsidRPr="00AB7230">
              <w:t>HESG)</w:t>
            </w:r>
          </w:p>
        </w:tc>
      </w:tr>
      <w:tr w:rsidR="008C0C04" w14:paraId="5000474D" w14:textId="77777777" w:rsidTr="007B0C6F">
        <w:trPr>
          <w:cantSplit/>
        </w:trPr>
        <w:tc>
          <w:tcPr>
            <w:tcW w:w="0" w:type="auto"/>
            <w:vMerge w:val="restart"/>
          </w:tcPr>
          <w:p w14:paraId="6D2D20E0" w14:textId="77777777" w:rsidR="008C0C04" w:rsidRDefault="008C0C04" w:rsidP="007B0C6F">
            <w:pPr>
              <w:keepNext/>
              <w:spacing w:before="100" w:after="0"/>
            </w:pPr>
            <w:r>
              <w:rPr>
                <w:b/>
                <w:color w:val="000000"/>
              </w:rPr>
              <w:t>7</w:t>
            </w:r>
          </w:p>
        </w:tc>
        <w:tc>
          <w:tcPr>
            <w:tcW w:w="0" w:type="auto"/>
          </w:tcPr>
          <w:p w14:paraId="775313D4" w14:textId="77777777" w:rsidR="008C0C04" w:rsidRDefault="008C0C04" w:rsidP="007B0C6F">
            <w:pPr>
              <w:keepNext/>
              <w:spacing w:before="100" w:after="0"/>
              <w:rPr>
                <w:b/>
              </w:rPr>
            </w:pPr>
            <w:r>
              <w:rPr>
                <w:b/>
              </w:rPr>
              <w:t>Goal Name</w:t>
            </w:r>
          </w:p>
        </w:tc>
        <w:tc>
          <w:tcPr>
            <w:tcW w:w="0" w:type="auto"/>
          </w:tcPr>
          <w:p w14:paraId="492C9FEE" w14:textId="77777777" w:rsidR="008C0C04" w:rsidRPr="00AB7230" w:rsidRDefault="008C0C04" w:rsidP="007B0C6F">
            <w:pPr>
              <w:spacing w:before="100" w:after="0"/>
            </w:pPr>
            <w:r w:rsidRPr="00AB7230">
              <w:t>Home Ownership (</w:t>
            </w:r>
            <w:proofErr w:type="spellStart"/>
            <w:r w:rsidRPr="00AB7230">
              <w:t>HomeFirst</w:t>
            </w:r>
            <w:proofErr w:type="spellEnd"/>
            <w:r w:rsidRPr="00AB7230">
              <w:t>)</w:t>
            </w:r>
          </w:p>
        </w:tc>
      </w:tr>
      <w:tr w:rsidR="008C0C04" w14:paraId="555E7F8F" w14:textId="77777777" w:rsidTr="007B0C6F">
        <w:trPr>
          <w:cantSplit/>
        </w:trPr>
        <w:tc>
          <w:tcPr>
            <w:tcW w:w="0" w:type="auto"/>
            <w:vMerge/>
          </w:tcPr>
          <w:p w14:paraId="35BC26A5" w14:textId="77777777" w:rsidR="008C0C04" w:rsidRDefault="008C0C04" w:rsidP="007B0C6F"/>
        </w:tc>
        <w:tc>
          <w:tcPr>
            <w:tcW w:w="0" w:type="auto"/>
          </w:tcPr>
          <w:p w14:paraId="0E236156" w14:textId="77777777" w:rsidR="008C0C04" w:rsidRDefault="008C0C04" w:rsidP="007B0C6F">
            <w:pPr>
              <w:keepNext/>
              <w:spacing w:before="100" w:after="0"/>
              <w:rPr>
                <w:b/>
              </w:rPr>
            </w:pPr>
            <w:r>
              <w:rPr>
                <w:b/>
              </w:rPr>
              <w:t>Goal Description</w:t>
            </w:r>
          </w:p>
        </w:tc>
        <w:tc>
          <w:tcPr>
            <w:tcW w:w="0" w:type="auto"/>
          </w:tcPr>
          <w:p w14:paraId="7E59C81A" w14:textId="7AE60CDC" w:rsidR="008C0C04" w:rsidRPr="00AB7230" w:rsidRDefault="008C0C04" w:rsidP="007B0C6F">
            <w:pPr>
              <w:spacing w:before="100" w:after="0"/>
            </w:pPr>
            <w:r w:rsidRPr="00AB7230">
              <w:t xml:space="preserve"> </w:t>
            </w:r>
            <w:r w:rsidR="00B001E4" w:rsidRPr="00AB7230">
              <w:t>Provide homeownership, and foreclosure counseling, and homebuyer education to individuals and families.</w:t>
            </w:r>
          </w:p>
        </w:tc>
      </w:tr>
      <w:tr w:rsidR="008C0C04" w14:paraId="1A71E40E" w14:textId="77777777" w:rsidTr="007B0C6F">
        <w:trPr>
          <w:cantSplit/>
        </w:trPr>
        <w:tc>
          <w:tcPr>
            <w:tcW w:w="0" w:type="auto"/>
            <w:vMerge w:val="restart"/>
          </w:tcPr>
          <w:p w14:paraId="2550835E" w14:textId="77777777" w:rsidR="008C0C04" w:rsidRDefault="008C0C04" w:rsidP="007B0C6F">
            <w:pPr>
              <w:keepNext/>
              <w:spacing w:before="100" w:after="0"/>
            </w:pPr>
            <w:r>
              <w:rPr>
                <w:b/>
                <w:color w:val="000000"/>
              </w:rPr>
              <w:t>8</w:t>
            </w:r>
          </w:p>
        </w:tc>
        <w:tc>
          <w:tcPr>
            <w:tcW w:w="0" w:type="auto"/>
          </w:tcPr>
          <w:p w14:paraId="1CCC6EA3" w14:textId="77777777" w:rsidR="008C0C04" w:rsidRDefault="008C0C04" w:rsidP="007B0C6F">
            <w:pPr>
              <w:keepNext/>
              <w:spacing w:before="100" w:after="0"/>
              <w:rPr>
                <w:b/>
              </w:rPr>
            </w:pPr>
            <w:r>
              <w:rPr>
                <w:b/>
              </w:rPr>
              <w:t>Goal Name</w:t>
            </w:r>
          </w:p>
        </w:tc>
        <w:tc>
          <w:tcPr>
            <w:tcW w:w="0" w:type="auto"/>
          </w:tcPr>
          <w:p w14:paraId="69BD339C" w14:textId="66CF3A91" w:rsidR="008C0C04" w:rsidRPr="00AB7230" w:rsidRDefault="008C0C04" w:rsidP="007B0C6F">
            <w:pPr>
              <w:spacing w:before="100" w:after="0"/>
            </w:pPr>
            <w:r w:rsidRPr="00AB7230">
              <w:t>Homeless Assistance (</w:t>
            </w:r>
            <w:r w:rsidR="00BD5DCE">
              <w:t>First Choice Primary Care</w:t>
            </w:r>
            <w:r w:rsidR="009E5283">
              <w:t>, etc.</w:t>
            </w:r>
            <w:r w:rsidRPr="00AB7230">
              <w:t>)</w:t>
            </w:r>
          </w:p>
        </w:tc>
      </w:tr>
      <w:tr w:rsidR="008C0C04" w14:paraId="2592D4C2" w14:textId="77777777" w:rsidTr="007B0C6F">
        <w:trPr>
          <w:cantSplit/>
        </w:trPr>
        <w:tc>
          <w:tcPr>
            <w:tcW w:w="0" w:type="auto"/>
            <w:vMerge/>
          </w:tcPr>
          <w:p w14:paraId="1E46B4A5" w14:textId="77777777" w:rsidR="008C0C04" w:rsidRDefault="008C0C04" w:rsidP="007B0C6F"/>
        </w:tc>
        <w:tc>
          <w:tcPr>
            <w:tcW w:w="0" w:type="auto"/>
          </w:tcPr>
          <w:p w14:paraId="198CE354" w14:textId="77777777" w:rsidR="008C0C04" w:rsidRDefault="008C0C04" w:rsidP="007B0C6F">
            <w:pPr>
              <w:keepNext/>
              <w:spacing w:before="100" w:after="0"/>
              <w:rPr>
                <w:b/>
              </w:rPr>
            </w:pPr>
            <w:r>
              <w:rPr>
                <w:b/>
              </w:rPr>
              <w:t>Goal Description</w:t>
            </w:r>
          </w:p>
        </w:tc>
        <w:tc>
          <w:tcPr>
            <w:tcW w:w="0" w:type="auto"/>
          </w:tcPr>
          <w:p w14:paraId="4CF9C8A2" w14:textId="3D6EA979" w:rsidR="008C0C04" w:rsidRDefault="008C0C04" w:rsidP="007B0C6F">
            <w:pPr>
              <w:spacing w:before="100" w:after="0"/>
            </w:pPr>
            <w:r>
              <w:rPr>
                <w:color w:val="000000"/>
              </w:rPr>
              <w:t xml:space="preserve">Subrecipients have changed and homeless assistance </w:t>
            </w:r>
            <w:r w:rsidR="008233A5">
              <w:rPr>
                <w:color w:val="000000"/>
              </w:rPr>
              <w:t>now includes</w:t>
            </w:r>
            <w:r>
              <w:rPr>
                <w:color w:val="000000"/>
              </w:rPr>
              <w:t xml:space="preserve"> emergency shelter, street outreach and possible </w:t>
            </w:r>
            <w:r w:rsidR="008233A5">
              <w:rPr>
                <w:color w:val="000000"/>
              </w:rPr>
              <w:t>homeless-related</w:t>
            </w:r>
            <w:r>
              <w:rPr>
                <w:color w:val="000000"/>
              </w:rPr>
              <w:t xml:space="preserve"> public service which will be funded from our HESG and CDBG funds for these categories, depending on the identified services. </w:t>
            </w:r>
          </w:p>
        </w:tc>
      </w:tr>
      <w:tr w:rsidR="008C0C04" w14:paraId="0DB0D09D" w14:textId="77777777" w:rsidTr="007B0C6F">
        <w:trPr>
          <w:cantSplit/>
        </w:trPr>
        <w:tc>
          <w:tcPr>
            <w:tcW w:w="0" w:type="auto"/>
            <w:vMerge w:val="restart"/>
          </w:tcPr>
          <w:p w14:paraId="0CF8CB28" w14:textId="77777777" w:rsidR="008C0C04" w:rsidRDefault="008C0C04" w:rsidP="007B0C6F">
            <w:pPr>
              <w:keepNext/>
              <w:spacing w:before="100" w:after="0"/>
            </w:pPr>
            <w:r>
              <w:rPr>
                <w:b/>
                <w:color w:val="000000"/>
              </w:rPr>
              <w:t>9</w:t>
            </w:r>
          </w:p>
        </w:tc>
        <w:tc>
          <w:tcPr>
            <w:tcW w:w="0" w:type="auto"/>
          </w:tcPr>
          <w:p w14:paraId="3F96653E" w14:textId="77777777" w:rsidR="008C0C04" w:rsidRDefault="008C0C04" w:rsidP="007B0C6F">
            <w:pPr>
              <w:keepNext/>
              <w:spacing w:before="100" w:after="0"/>
              <w:rPr>
                <w:b/>
              </w:rPr>
            </w:pPr>
            <w:r>
              <w:rPr>
                <w:b/>
              </w:rPr>
              <w:t>Goal Name</w:t>
            </w:r>
          </w:p>
        </w:tc>
        <w:tc>
          <w:tcPr>
            <w:tcW w:w="0" w:type="auto"/>
          </w:tcPr>
          <w:p w14:paraId="07B6DFB5" w14:textId="77777777" w:rsidR="008C0C04" w:rsidRDefault="008C0C04" w:rsidP="007B0C6F">
            <w:pPr>
              <w:spacing w:before="100" w:after="0"/>
            </w:pPr>
            <w:r>
              <w:rPr>
                <w:color w:val="000000"/>
              </w:rPr>
              <w:t>Infrastructure</w:t>
            </w:r>
          </w:p>
        </w:tc>
      </w:tr>
      <w:tr w:rsidR="008C0C04" w14:paraId="6FA5D930" w14:textId="77777777" w:rsidTr="007B0C6F">
        <w:trPr>
          <w:cantSplit/>
        </w:trPr>
        <w:tc>
          <w:tcPr>
            <w:tcW w:w="0" w:type="auto"/>
            <w:vMerge/>
          </w:tcPr>
          <w:p w14:paraId="533FD0CE" w14:textId="77777777" w:rsidR="008C0C04" w:rsidRDefault="008C0C04" w:rsidP="007B0C6F"/>
        </w:tc>
        <w:tc>
          <w:tcPr>
            <w:tcW w:w="0" w:type="auto"/>
          </w:tcPr>
          <w:p w14:paraId="523A4A66" w14:textId="77777777" w:rsidR="008C0C04" w:rsidRDefault="008C0C04" w:rsidP="007B0C6F">
            <w:pPr>
              <w:keepNext/>
              <w:spacing w:before="100" w:after="0"/>
              <w:rPr>
                <w:b/>
              </w:rPr>
            </w:pPr>
            <w:r>
              <w:rPr>
                <w:b/>
              </w:rPr>
              <w:t>Goal Description</w:t>
            </w:r>
          </w:p>
        </w:tc>
        <w:tc>
          <w:tcPr>
            <w:tcW w:w="0" w:type="auto"/>
          </w:tcPr>
          <w:p w14:paraId="2145038C" w14:textId="5247B25B" w:rsidR="008C0C04" w:rsidRDefault="008C0C04" w:rsidP="007B0C6F">
            <w:pPr>
              <w:spacing w:before="100" w:after="0"/>
            </w:pPr>
            <w:r>
              <w:rPr>
                <w:color w:val="000000"/>
              </w:rPr>
              <w:t xml:space="preserve"> </w:t>
            </w:r>
            <w:r w:rsidR="009E5283">
              <w:rPr>
                <w:color w:val="000000"/>
              </w:rPr>
              <w:t xml:space="preserve">Provide </w:t>
            </w:r>
            <w:r w:rsidR="00E74A8F">
              <w:rPr>
                <w:color w:val="000000"/>
              </w:rPr>
              <w:t xml:space="preserve">new or improved </w:t>
            </w:r>
            <w:r w:rsidR="008C42E2">
              <w:rPr>
                <w:color w:val="000000"/>
              </w:rPr>
              <w:t>support</w:t>
            </w:r>
            <w:r w:rsidR="00B83753">
              <w:rPr>
                <w:color w:val="000000"/>
              </w:rPr>
              <w:t xml:space="preserve"> to new or existing sites being used to upgrade or sustain low to moderate income area. </w:t>
            </w:r>
          </w:p>
        </w:tc>
      </w:tr>
      <w:tr w:rsidR="008C0C04" w14:paraId="29955EBC" w14:textId="77777777" w:rsidTr="007B0C6F">
        <w:trPr>
          <w:cantSplit/>
        </w:trPr>
        <w:tc>
          <w:tcPr>
            <w:tcW w:w="0" w:type="auto"/>
            <w:vMerge w:val="restart"/>
          </w:tcPr>
          <w:p w14:paraId="488A03A4" w14:textId="77777777" w:rsidR="008C0C04" w:rsidRDefault="008C0C04" w:rsidP="007B0C6F">
            <w:pPr>
              <w:keepNext/>
              <w:spacing w:before="100" w:after="0"/>
            </w:pPr>
            <w:r>
              <w:rPr>
                <w:b/>
                <w:color w:val="000000"/>
              </w:rPr>
              <w:t>10</w:t>
            </w:r>
          </w:p>
        </w:tc>
        <w:tc>
          <w:tcPr>
            <w:tcW w:w="0" w:type="auto"/>
          </w:tcPr>
          <w:p w14:paraId="71BA987F" w14:textId="77777777" w:rsidR="008C0C04" w:rsidRDefault="008C0C04" w:rsidP="007B0C6F">
            <w:pPr>
              <w:keepNext/>
              <w:spacing w:before="100" w:after="0"/>
              <w:rPr>
                <w:b/>
              </w:rPr>
            </w:pPr>
            <w:r>
              <w:rPr>
                <w:b/>
              </w:rPr>
              <w:t>Goal Name</w:t>
            </w:r>
          </w:p>
        </w:tc>
        <w:tc>
          <w:tcPr>
            <w:tcW w:w="0" w:type="auto"/>
          </w:tcPr>
          <w:p w14:paraId="1E792BE3" w14:textId="73F7C750" w:rsidR="008C0C04" w:rsidRDefault="008C0C04" w:rsidP="007B0C6F">
            <w:pPr>
              <w:spacing w:before="100" w:after="0"/>
            </w:pPr>
            <w:r>
              <w:rPr>
                <w:color w:val="000000"/>
              </w:rPr>
              <w:t>Health Services (EOC Dental</w:t>
            </w:r>
            <w:r w:rsidR="00AB7230">
              <w:rPr>
                <w:color w:val="000000"/>
              </w:rPr>
              <w:t>/Transportation</w:t>
            </w:r>
            <w:r>
              <w:rPr>
                <w:color w:val="000000"/>
              </w:rPr>
              <w:t>)</w:t>
            </w:r>
          </w:p>
        </w:tc>
      </w:tr>
      <w:tr w:rsidR="008C0C04" w14:paraId="4932BED4" w14:textId="77777777" w:rsidTr="007B0C6F">
        <w:trPr>
          <w:cantSplit/>
        </w:trPr>
        <w:tc>
          <w:tcPr>
            <w:tcW w:w="0" w:type="auto"/>
            <w:vMerge/>
          </w:tcPr>
          <w:p w14:paraId="62601FC5" w14:textId="77777777" w:rsidR="008C0C04" w:rsidRDefault="008C0C04" w:rsidP="007B0C6F"/>
        </w:tc>
        <w:tc>
          <w:tcPr>
            <w:tcW w:w="0" w:type="auto"/>
          </w:tcPr>
          <w:p w14:paraId="1CAFC1BA" w14:textId="77777777" w:rsidR="008C0C04" w:rsidRDefault="008C0C04" w:rsidP="007B0C6F">
            <w:pPr>
              <w:keepNext/>
              <w:spacing w:before="100" w:after="0"/>
              <w:rPr>
                <w:b/>
              </w:rPr>
            </w:pPr>
            <w:r>
              <w:rPr>
                <w:b/>
              </w:rPr>
              <w:t>Goal Description</w:t>
            </w:r>
          </w:p>
        </w:tc>
        <w:tc>
          <w:tcPr>
            <w:tcW w:w="0" w:type="auto"/>
          </w:tcPr>
          <w:p w14:paraId="1DA7CB66" w14:textId="0D791645" w:rsidR="008C0C04" w:rsidRDefault="008C0C04" w:rsidP="007B0C6F">
            <w:pPr>
              <w:spacing w:before="100" w:after="0"/>
            </w:pPr>
            <w:r>
              <w:rPr>
                <w:color w:val="000000"/>
              </w:rPr>
              <w:t xml:space="preserve"> </w:t>
            </w:r>
            <w:r w:rsidR="00AB7230">
              <w:rPr>
                <w:color w:val="000000"/>
              </w:rPr>
              <w:t>Provide needed health maintenance benefits. Provide bus passes to qualified individuals to look for employment.</w:t>
            </w:r>
          </w:p>
        </w:tc>
      </w:tr>
      <w:tr w:rsidR="008C0C04" w14:paraId="64D824F7" w14:textId="77777777" w:rsidTr="007B0C6F">
        <w:trPr>
          <w:cantSplit/>
        </w:trPr>
        <w:tc>
          <w:tcPr>
            <w:tcW w:w="0" w:type="auto"/>
            <w:vMerge w:val="restart"/>
          </w:tcPr>
          <w:p w14:paraId="3ACF9C63" w14:textId="77777777" w:rsidR="008C0C04" w:rsidRDefault="008C0C04" w:rsidP="007B0C6F">
            <w:pPr>
              <w:keepNext/>
              <w:spacing w:before="100" w:after="0"/>
            </w:pPr>
            <w:r>
              <w:rPr>
                <w:b/>
                <w:color w:val="000000"/>
              </w:rPr>
              <w:t>11</w:t>
            </w:r>
          </w:p>
        </w:tc>
        <w:tc>
          <w:tcPr>
            <w:tcW w:w="0" w:type="auto"/>
          </w:tcPr>
          <w:p w14:paraId="49AF65D8" w14:textId="77777777" w:rsidR="008C0C04" w:rsidRDefault="008C0C04" w:rsidP="007B0C6F">
            <w:pPr>
              <w:keepNext/>
              <w:spacing w:before="100" w:after="0"/>
              <w:rPr>
                <w:b/>
              </w:rPr>
            </w:pPr>
            <w:r>
              <w:rPr>
                <w:b/>
              </w:rPr>
              <w:t>Goal Name</w:t>
            </w:r>
          </w:p>
        </w:tc>
        <w:tc>
          <w:tcPr>
            <w:tcW w:w="0" w:type="auto"/>
          </w:tcPr>
          <w:p w14:paraId="68E2EE2D" w14:textId="77777777" w:rsidR="008C0C04" w:rsidRDefault="008C0C04" w:rsidP="007B0C6F">
            <w:pPr>
              <w:spacing w:before="100" w:after="0"/>
            </w:pPr>
            <w:r>
              <w:rPr>
                <w:color w:val="000000"/>
              </w:rPr>
              <w:t>Youth Development (Mentors, BBBS)</w:t>
            </w:r>
          </w:p>
        </w:tc>
      </w:tr>
      <w:tr w:rsidR="008C0C04" w14:paraId="1F6CF410" w14:textId="77777777" w:rsidTr="007B0C6F">
        <w:trPr>
          <w:cantSplit/>
        </w:trPr>
        <w:tc>
          <w:tcPr>
            <w:tcW w:w="0" w:type="auto"/>
            <w:vMerge/>
          </w:tcPr>
          <w:p w14:paraId="530EF1CB" w14:textId="77777777" w:rsidR="008C0C04" w:rsidRDefault="008C0C04" w:rsidP="007B0C6F"/>
        </w:tc>
        <w:tc>
          <w:tcPr>
            <w:tcW w:w="0" w:type="auto"/>
          </w:tcPr>
          <w:p w14:paraId="7F5EDF52" w14:textId="77777777" w:rsidR="008C0C04" w:rsidRDefault="008C0C04" w:rsidP="007B0C6F">
            <w:pPr>
              <w:keepNext/>
              <w:spacing w:before="100" w:after="0"/>
              <w:rPr>
                <w:b/>
              </w:rPr>
            </w:pPr>
            <w:r>
              <w:rPr>
                <w:b/>
              </w:rPr>
              <w:t>Goal Description</w:t>
            </w:r>
          </w:p>
        </w:tc>
        <w:tc>
          <w:tcPr>
            <w:tcW w:w="0" w:type="auto"/>
          </w:tcPr>
          <w:p w14:paraId="75AA402D" w14:textId="611669EB" w:rsidR="008C0C04" w:rsidRPr="00AB7230" w:rsidRDefault="008C0C04" w:rsidP="007B0C6F">
            <w:pPr>
              <w:spacing w:before="100" w:after="0"/>
            </w:pPr>
            <w:r w:rsidRPr="00AB7230">
              <w:t xml:space="preserve"> </w:t>
            </w:r>
            <w:r w:rsidR="00B001E4" w:rsidRPr="00AB7230">
              <w:t>Provide services for students and their families</w:t>
            </w:r>
          </w:p>
        </w:tc>
      </w:tr>
      <w:tr w:rsidR="008C0C04" w14:paraId="5631635A" w14:textId="77777777" w:rsidTr="007B0C6F">
        <w:trPr>
          <w:cantSplit/>
        </w:trPr>
        <w:tc>
          <w:tcPr>
            <w:tcW w:w="0" w:type="auto"/>
            <w:vMerge w:val="restart"/>
          </w:tcPr>
          <w:p w14:paraId="31DBCB14" w14:textId="77777777" w:rsidR="008C0C04" w:rsidRDefault="008C0C04" w:rsidP="007B0C6F">
            <w:pPr>
              <w:keepNext/>
              <w:spacing w:before="100" w:after="0"/>
            </w:pPr>
            <w:r>
              <w:rPr>
                <w:b/>
                <w:color w:val="000000"/>
              </w:rPr>
              <w:lastRenderedPageBreak/>
              <w:t>12</w:t>
            </w:r>
          </w:p>
        </w:tc>
        <w:tc>
          <w:tcPr>
            <w:tcW w:w="0" w:type="auto"/>
          </w:tcPr>
          <w:p w14:paraId="580A79C2" w14:textId="77777777" w:rsidR="008C0C04" w:rsidRDefault="008C0C04" w:rsidP="007B0C6F">
            <w:pPr>
              <w:keepNext/>
              <w:spacing w:before="100" w:after="0"/>
              <w:rPr>
                <w:b/>
              </w:rPr>
            </w:pPr>
            <w:r>
              <w:rPr>
                <w:b/>
              </w:rPr>
              <w:t>Goal Name</w:t>
            </w:r>
          </w:p>
        </w:tc>
        <w:tc>
          <w:tcPr>
            <w:tcW w:w="0" w:type="auto"/>
          </w:tcPr>
          <w:p w14:paraId="24EDE9DC" w14:textId="77777777" w:rsidR="008C0C04" w:rsidRDefault="008C0C04" w:rsidP="007B0C6F">
            <w:pPr>
              <w:spacing w:before="100" w:after="0"/>
            </w:pPr>
            <w:r>
              <w:rPr>
                <w:color w:val="000000"/>
              </w:rPr>
              <w:t>Miscellaneous Public Service (FCC, FAM)</w:t>
            </w:r>
          </w:p>
        </w:tc>
      </w:tr>
      <w:tr w:rsidR="008C0C04" w14:paraId="32A4D454" w14:textId="77777777" w:rsidTr="007B0C6F">
        <w:trPr>
          <w:cantSplit/>
        </w:trPr>
        <w:tc>
          <w:tcPr>
            <w:tcW w:w="0" w:type="auto"/>
            <w:vMerge/>
          </w:tcPr>
          <w:p w14:paraId="3FBD6A02" w14:textId="77777777" w:rsidR="008C0C04" w:rsidRDefault="008C0C04" w:rsidP="007B0C6F"/>
        </w:tc>
        <w:tc>
          <w:tcPr>
            <w:tcW w:w="0" w:type="auto"/>
          </w:tcPr>
          <w:p w14:paraId="6098A14C" w14:textId="77777777" w:rsidR="008C0C04" w:rsidRDefault="008C0C04" w:rsidP="007B0C6F">
            <w:pPr>
              <w:keepNext/>
              <w:spacing w:before="100" w:after="0"/>
              <w:rPr>
                <w:b/>
              </w:rPr>
            </w:pPr>
            <w:r>
              <w:rPr>
                <w:b/>
              </w:rPr>
              <w:t>Goal Description</w:t>
            </w:r>
          </w:p>
        </w:tc>
        <w:tc>
          <w:tcPr>
            <w:tcW w:w="0" w:type="auto"/>
          </w:tcPr>
          <w:p w14:paraId="5A70C0E4" w14:textId="6F99C353" w:rsidR="008C0C04" w:rsidRDefault="008C0C04" w:rsidP="007B0C6F">
            <w:pPr>
              <w:spacing w:before="100" w:after="0"/>
            </w:pPr>
            <w:r>
              <w:rPr>
                <w:color w:val="000000"/>
              </w:rPr>
              <w:t xml:space="preserve"> </w:t>
            </w:r>
            <w:r w:rsidR="00AB7230">
              <w:rPr>
                <w:color w:val="000000"/>
              </w:rPr>
              <w:t xml:space="preserve">Provide public service benefits that do not fall in a specified public service activity. </w:t>
            </w:r>
          </w:p>
        </w:tc>
      </w:tr>
      <w:tr w:rsidR="008C0C04" w14:paraId="202F3F2B" w14:textId="77777777" w:rsidTr="007B0C6F">
        <w:trPr>
          <w:cantSplit/>
        </w:trPr>
        <w:tc>
          <w:tcPr>
            <w:tcW w:w="0" w:type="auto"/>
            <w:vMerge w:val="restart"/>
          </w:tcPr>
          <w:p w14:paraId="78726AC3" w14:textId="77777777" w:rsidR="008C0C04" w:rsidRDefault="008C0C04" w:rsidP="007B0C6F">
            <w:pPr>
              <w:keepNext/>
              <w:spacing w:before="100" w:after="0"/>
            </w:pPr>
            <w:r>
              <w:rPr>
                <w:b/>
                <w:color w:val="000000"/>
              </w:rPr>
              <w:t>13</w:t>
            </w:r>
          </w:p>
        </w:tc>
        <w:tc>
          <w:tcPr>
            <w:tcW w:w="0" w:type="auto"/>
          </w:tcPr>
          <w:p w14:paraId="5876A948" w14:textId="77777777" w:rsidR="008C0C04" w:rsidRDefault="008C0C04" w:rsidP="007B0C6F">
            <w:pPr>
              <w:keepNext/>
              <w:spacing w:before="100" w:after="0"/>
              <w:rPr>
                <w:b/>
              </w:rPr>
            </w:pPr>
            <w:r>
              <w:rPr>
                <w:b/>
              </w:rPr>
              <w:t>Goal Name</w:t>
            </w:r>
          </w:p>
        </w:tc>
        <w:tc>
          <w:tcPr>
            <w:tcW w:w="0" w:type="auto"/>
          </w:tcPr>
          <w:p w14:paraId="5B492577" w14:textId="77777777" w:rsidR="008C0C04" w:rsidRDefault="008C0C04" w:rsidP="007B0C6F">
            <w:pPr>
              <w:spacing w:before="100" w:after="0"/>
            </w:pPr>
            <w:r>
              <w:rPr>
                <w:color w:val="000000"/>
              </w:rPr>
              <w:t>Economic Development</w:t>
            </w:r>
          </w:p>
        </w:tc>
      </w:tr>
      <w:tr w:rsidR="008C0C04" w14:paraId="56B1DD9A" w14:textId="77777777" w:rsidTr="007B0C6F">
        <w:trPr>
          <w:cantSplit/>
        </w:trPr>
        <w:tc>
          <w:tcPr>
            <w:tcW w:w="0" w:type="auto"/>
            <w:vMerge/>
          </w:tcPr>
          <w:p w14:paraId="4F970E8A" w14:textId="77777777" w:rsidR="008C0C04" w:rsidRDefault="008C0C04" w:rsidP="007B0C6F"/>
        </w:tc>
        <w:tc>
          <w:tcPr>
            <w:tcW w:w="0" w:type="auto"/>
          </w:tcPr>
          <w:p w14:paraId="7115ADA1" w14:textId="77777777" w:rsidR="008C0C04" w:rsidRDefault="008C0C04" w:rsidP="007B0C6F">
            <w:pPr>
              <w:keepNext/>
              <w:spacing w:before="100" w:after="0"/>
              <w:rPr>
                <w:b/>
              </w:rPr>
            </w:pPr>
            <w:r>
              <w:rPr>
                <w:b/>
              </w:rPr>
              <w:t>Goal Description</w:t>
            </w:r>
          </w:p>
        </w:tc>
        <w:tc>
          <w:tcPr>
            <w:tcW w:w="0" w:type="auto"/>
          </w:tcPr>
          <w:p w14:paraId="67B2F019" w14:textId="4F6570F9" w:rsidR="008C0C04" w:rsidRDefault="008C0C04" w:rsidP="007B0C6F">
            <w:pPr>
              <w:spacing w:before="100" w:after="0"/>
            </w:pPr>
            <w:r>
              <w:rPr>
                <w:color w:val="000000"/>
              </w:rPr>
              <w:t xml:space="preserve"> </w:t>
            </w:r>
            <w:r w:rsidR="00AB7230">
              <w:rPr>
                <w:color w:val="000000"/>
              </w:rPr>
              <w:t xml:space="preserve">Provide economic support to local businesses and/or business owners.  </w:t>
            </w:r>
          </w:p>
        </w:tc>
      </w:tr>
      <w:tr w:rsidR="008C0C04" w14:paraId="483888B7" w14:textId="77777777" w:rsidTr="007B0C6F">
        <w:trPr>
          <w:cantSplit/>
        </w:trPr>
        <w:tc>
          <w:tcPr>
            <w:tcW w:w="0" w:type="auto"/>
            <w:vMerge w:val="restart"/>
          </w:tcPr>
          <w:p w14:paraId="008F33B7" w14:textId="77777777" w:rsidR="008C0C04" w:rsidRDefault="008C0C04" w:rsidP="007B0C6F">
            <w:pPr>
              <w:keepNext/>
              <w:spacing w:before="100" w:after="0"/>
            </w:pPr>
            <w:r>
              <w:rPr>
                <w:b/>
                <w:color w:val="000000"/>
              </w:rPr>
              <w:t>14</w:t>
            </w:r>
          </w:p>
        </w:tc>
        <w:tc>
          <w:tcPr>
            <w:tcW w:w="0" w:type="auto"/>
          </w:tcPr>
          <w:p w14:paraId="10BFB3FF" w14:textId="77777777" w:rsidR="008C0C04" w:rsidRDefault="008C0C04" w:rsidP="007B0C6F">
            <w:pPr>
              <w:keepNext/>
              <w:spacing w:before="100" w:after="0"/>
              <w:rPr>
                <w:b/>
              </w:rPr>
            </w:pPr>
            <w:r>
              <w:rPr>
                <w:b/>
              </w:rPr>
              <w:t>Goal Name</w:t>
            </w:r>
          </w:p>
        </w:tc>
        <w:tc>
          <w:tcPr>
            <w:tcW w:w="0" w:type="auto"/>
          </w:tcPr>
          <w:p w14:paraId="2569002D" w14:textId="77777777" w:rsidR="008C0C04" w:rsidRDefault="008C0C04" w:rsidP="007B0C6F">
            <w:pPr>
              <w:spacing w:before="100" w:after="0"/>
            </w:pPr>
            <w:r>
              <w:rPr>
                <w:color w:val="000000"/>
              </w:rPr>
              <w:t>Public Facilities and Improvements</w:t>
            </w:r>
          </w:p>
        </w:tc>
      </w:tr>
      <w:tr w:rsidR="008C0C04" w14:paraId="69E2EF3D" w14:textId="77777777" w:rsidTr="007B0C6F">
        <w:trPr>
          <w:cantSplit/>
        </w:trPr>
        <w:tc>
          <w:tcPr>
            <w:tcW w:w="0" w:type="auto"/>
            <w:vMerge/>
          </w:tcPr>
          <w:p w14:paraId="3BE1A5D1" w14:textId="77777777" w:rsidR="008C0C04" w:rsidRDefault="008C0C04" w:rsidP="007B0C6F"/>
        </w:tc>
        <w:tc>
          <w:tcPr>
            <w:tcW w:w="0" w:type="auto"/>
          </w:tcPr>
          <w:p w14:paraId="5AA3101A" w14:textId="77777777" w:rsidR="008C0C04" w:rsidRDefault="008C0C04" w:rsidP="007B0C6F">
            <w:pPr>
              <w:keepNext/>
              <w:spacing w:before="100" w:after="0"/>
              <w:rPr>
                <w:b/>
              </w:rPr>
            </w:pPr>
            <w:r>
              <w:rPr>
                <w:b/>
              </w:rPr>
              <w:t>Goal Description</w:t>
            </w:r>
          </w:p>
        </w:tc>
        <w:tc>
          <w:tcPr>
            <w:tcW w:w="0" w:type="auto"/>
          </w:tcPr>
          <w:p w14:paraId="3CAD92BB" w14:textId="28DE19CA" w:rsidR="008C0C04" w:rsidRDefault="008C0C04" w:rsidP="007B0C6F">
            <w:pPr>
              <w:spacing w:before="100" w:after="0"/>
            </w:pPr>
            <w:r>
              <w:rPr>
                <w:color w:val="000000"/>
              </w:rPr>
              <w:t xml:space="preserve"> </w:t>
            </w:r>
            <w:r w:rsidR="00AB7230">
              <w:rPr>
                <w:color w:val="000000"/>
              </w:rPr>
              <w:t>Improve the overall look of public spaces</w:t>
            </w:r>
          </w:p>
        </w:tc>
      </w:tr>
      <w:tr w:rsidR="008C0C04" w14:paraId="6E413D48" w14:textId="77777777" w:rsidTr="007B0C6F">
        <w:trPr>
          <w:cantSplit/>
        </w:trPr>
        <w:tc>
          <w:tcPr>
            <w:tcW w:w="0" w:type="auto"/>
            <w:vMerge w:val="restart"/>
          </w:tcPr>
          <w:p w14:paraId="4200F929" w14:textId="77777777" w:rsidR="008C0C04" w:rsidRDefault="008C0C04" w:rsidP="007B0C6F">
            <w:pPr>
              <w:keepNext/>
              <w:spacing w:before="100" w:after="0"/>
            </w:pPr>
            <w:r>
              <w:rPr>
                <w:b/>
                <w:color w:val="000000"/>
              </w:rPr>
              <w:t>15</w:t>
            </w:r>
          </w:p>
        </w:tc>
        <w:tc>
          <w:tcPr>
            <w:tcW w:w="0" w:type="auto"/>
          </w:tcPr>
          <w:p w14:paraId="3A63795B" w14:textId="77777777" w:rsidR="008C0C04" w:rsidRDefault="008C0C04" w:rsidP="007B0C6F">
            <w:pPr>
              <w:keepNext/>
              <w:spacing w:before="100" w:after="0"/>
              <w:rPr>
                <w:b/>
              </w:rPr>
            </w:pPr>
            <w:r>
              <w:rPr>
                <w:b/>
              </w:rPr>
              <w:t>Goal Name</w:t>
            </w:r>
          </w:p>
        </w:tc>
        <w:tc>
          <w:tcPr>
            <w:tcW w:w="0" w:type="auto"/>
          </w:tcPr>
          <w:p w14:paraId="15335B46" w14:textId="77777777" w:rsidR="008C0C04" w:rsidRDefault="008C0C04" w:rsidP="007B0C6F">
            <w:pPr>
              <w:spacing w:before="100" w:after="0"/>
            </w:pPr>
            <w:r>
              <w:rPr>
                <w:color w:val="000000"/>
              </w:rPr>
              <w:t>Acquisition</w:t>
            </w:r>
          </w:p>
        </w:tc>
      </w:tr>
      <w:tr w:rsidR="008C0C04" w14:paraId="1B98CB15" w14:textId="77777777" w:rsidTr="007B0C6F">
        <w:trPr>
          <w:cantSplit/>
        </w:trPr>
        <w:tc>
          <w:tcPr>
            <w:tcW w:w="0" w:type="auto"/>
            <w:vMerge/>
          </w:tcPr>
          <w:p w14:paraId="57D8DD7A" w14:textId="77777777" w:rsidR="008C0C04" w:rsidRDefault="008C0C04" w:rsidP="007B0C6F"/>
        </w:tc>
        <w:tc>
          <w:tcPr>
            <w:tcW w:w="0" w:type="auto"/>
          </w:tcPr>
          <w:p w14:paraId="35B587EF" w14:textId="77777777" w:rsidR="008C0C04" w:rsidRDefault="008C0C04" w:rsidP="007B0C6F">
            <w:pPr>
              <w:keepNext/>
              <w:spacing w:before="100" w:after="0"/>
              <w:rPr>
                <w:b/>
              </w:rPr>
            </w:pPr>
            <w:r>
              <w:rPr>
                <w:b/>
              </w:rPr>
              <w:t>Goal Description</w:t>
            </w:r>
          </w:p>
        </w:tc>
        <w:tc>
          <w:tcPr>
            <w:tcW w:w="0" w:type="auto"/>
          </w:tcPr>
          <w:p w14:paraId="102CA3E9" w14:textId="717689D6" w:rsidR="008C0C04" w:rsidRDefault="008C0C04" w:rsidP="007B0C6F">
            <w:pPr>
              <w:spacing w:before="100" w:after="0"/>
            </w:pPr>
            <w:r>
              <w:rPr>
                <w:color w:val="000000"/>
              </w:rPr>
              <w:t xml:space="preserve"> </w:t>
            </w:r>
            <w:r w:rsidR="00AB7230">
              <w:rPr>
                <w:color w:val="000000"/>
              </w:rPr>
              <w:t xml:space="preserve">Acquire property for rehabilitation to improve the overall environment in low to moderate areas. </w:t>
            </w:r>
          </w:p>
        </w:tc>
      </w:tr>
    </w:tbl>
    <w:p w14:paraId="4FB3A943" w14:textId="77777777" w:rsidR="008C0C04" w:rsidRDefault="008C0C04" w:rsidP="008C0C04">
      <w:pPr>
        <w:keepNext/>
        <w:widowControl w:val="0"/>
        <w:jc w:val="center"/>
        <w:rPr>
          <w:b/>
          <w:sz w:val="20"/>
          <w:szCs w:val="20"/>
        </w:rPr>
      </w:pPr>
    </w:p>
    <w:p w14:paraId="3A7157DE" w14:textId="77777777" w:rsidR="008C0C04" w:rsidRDefault="008C0C04" w:rsidP="008C0C04">
      <w:pPr>
        <w:rPr>
          <w:b/>
          <w:sz w:val="24"/>
          <w:szCs w:val="24"/>
        </w:rPr>
      </w:pPr>
    </w:p>
    <w:p w14:paraId="2944A209" w14:textId="77777777" w:rsidR="008C0C04" w:rsidRDefault="008C0C04" w:rsidP="008C0C04">
      <w:pPr>
        <w:sectPr w:rsidR="008C0C04" w:rsidSect="008C0C04">
          <w:pgSz w:w="15840" w:h="12240" w:orient="landscape" w:code="1"/>
          <w:pgMar w:top="1440" w:right="1440" w:bottom="1440" w:left="1440" w:header="720" w:footer="720" w:gutter="0"/>
          <w:cols w:space="720"/>
          <w:docGrid w:linePitch="360"/>
        </w:sectPr>
      </w:pPr>
    </w:p>
    <w:p w14:paraId="49090A90" w14:textId="77777777" w:rsidR="008C0C04" w:rsidRDefault="008C0C04" w:rsidP="008C0C04">
      <w:pPr>
        <w:pStyle w:val="Heading2"/>
        <w:jc w:val="center"/>
        <w:rPr>
          <w:rFonts w:ascii="Calibri" w:hAnsi="Calibri"/>
          <w:i/>
        </w:rPr>
      </w:pPr>
      <w:r>
        <w:rPr>
          <w:rFonts w:ascii="Calibri" w:hAnsi="Calibri"/>
        </w:rPr>
        <w:lastRenderedPageBreak/>
        <w:t xml:space="preserve">Projects </w:t>
      </w:r>
      <w:bookmarkStart w:id="0" w:name="_Toc309810475"/>
    </w:p>
    <w:p w14:paraId="7AE7013D" w14:textId="77777777" w:rsidR="008C0C04" w:rsidRDefault="008C0C04" w:rsidP="008C0C04">
      <w:pPr>
        <w:pStyle w:val="Heading2"/>
        <w:rPr>
          <w:rFonts w:ascii="Calibri" w:hAnsi="Calibri"/>
          <w:i/>
        </w:rPr>
      </w:pPr>
      <w:r>
        <w:rPr>
          <w:rFonts w:ascii="Calibri" w:hAnsi="Calibri"/>
        </w:rPr>
        <w:t>AP-35 Projects – 91.220(d)</w:t>
      </w:r>
    </w:p>
    <w:p w14:paraId="0B277394" w14:textId="77777777" w:rsidR="008C0C04" w:rsidRDefault="008C0C04" w:rsidP="008C0C04">
      <w:pPr>
        <w:keepNext/>
        <w:widowControl w:val="0"/>
        <w:spacing w:line="204" w:lineRule="auto"/>
        <w:rPr>
          <w:b/>
          <w:sz w:val="24"/>
          <w:szCs w:val="24"/>
        </w:rPr>
      </w:pPr>
      <w:r>
        <w:rPr>
          <w:b/>
          <w:sz w:val="24"/>
          <w:szCs w:val="24"/>
        </w:rPr>
        <w:t xml:space="preserve">Introduction </w:t>
      </w:r>
    </w:p>
    <w:p w14:paraId="0389B655" w14:textId="77777777" w:rsidR="008C0C04" w:rsidRDefault="008C0C04" w:rsidP="008C0C04">
      <w:pPr>
        <w:keepNext/>
        <w:widowControl w:val="0"/>
        <w:spacing w:beforeAutospacing="1" w:afterAutospacing="1"/>
        <w:rPr>
          <w:rFonts w:cs="Arial"/>
        </w:rPr>
      </w:pPr>
      <w:r>
        <w:rPr>
          <w:rFonts w:cs="Arial"/>
        </w:rPr>
        <w:t>The following projects encompass activities which will allow MBC to accomplish the goal and objectives outlined in the PY25-PY27 Consolidated Plan and the PY27 Annual Action Plan. </w:t>
      </w:r>
    </w:p>
    <w:p w14:paraId="55248BE2" w14:textId="77777777" w:rsidR="008C0C04" w:rsidRDefault="008C0C04" w:rsidP="008C0C04">
      <w:pPr>
        <w:keepNext/>
        <w:widowControl w:val="0"/>
        <w:spacing w:line="204" w:lineRule="auto"/>
        <w:rPr>
          <w:rFonts w:cs="Arial"/>
        </w:rPr>
      </w:pPr>
    </w:p>
    <w:p w14:paraId="76172EFF" w14:textId="77777777" w:rsidR="008C0C04" w:rsidRDefault="008C0C04" w:rsidP="008C0C04">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295"/>
      </w:tblGrid>
      <w:tr w:rsidR="008C0C04" w14:paraId="7E9760E3" w14:textId="77777777" w:rsidTr="007B0C6F">
        <w:trPr>
          <w:cantSplit/>
          <w:tblHeader/>
        </w:trPr>
        <w:tc>
          <w:tcPr>
            <w:tcW w:w="0" w:type="auto"/>
          </w:tcPr>
          <w:p w14:paraId="7272DAEE" w14:textId="77777777" w:rsidR="008C0C04" w:rsidRDefault="008C0C04" w:rsidP="007B0C6F">
            <w:pPr>
              <w:keepNext/>
              <w:widowControl w:val="0"/>
              <w:spacing w:after="0" w:line="240" w:lineRule="auto"/>
              <w:jc w:val="center"/>
              <w:rPr>
                <w:b/>
              </w:rPr>
            </w:pPr>
            <w:r>
              <w:rPr>
                <w:b/>
              </w:rPr>
              <w:t>#</w:t>
            </w:r>
          </w:p>
        </w:tc>
        <w:tc>
          <w:tcPr>
            <w:tcW w:w="0" w:type="auto"/>
          </w:tcPr>
          <w:p w14:paraId="3B45C4B0" w14:textId="77777777" w:rsidR="008C0C04" w:rsidRDefault="008C0C04" w:rsidP="007B0C6F">
            <w:pPr>
              <w:keepNext/>
              <w:widowControl w:val="0"/>
              <w:spacing w:after="0" w:line="240" w:lineRule="auto"/>
              <w:jc w:val="center"/>
              <w:rPr>
                <w:b/>
                <w:szCs w:val="24"/>
              </w:rPr>
            </w:pPr>
            <w:r>
              <w:rPr>
                <w:b/>
              </w:rPr>
              <w:t>Project Name</w:t>
            </w:r>
          </w:p>
        </w:tc>
      </w:tr>
      <w:tr w:rsidR="008C0C04" w14:paraId="34AAB55A" w14:textId="77777777" w:rsidTr="007B0C6F">
        <w:trPr>
          <w:cantSplit/>
        </w:trPr>
        <w:tc>
          <w:tcPr>
            <w:tcW w:w="0" w:type="auto"/>
            <w:vAlign w:val="bottom"/>
          </w:tcPr>
          <w:p w14:paraId="106CD336" w14:textId="77777777" w:rsidR="008C0C04" w:rsidRDefault="008C0C04" w:rsidP="007B0C6F">
            <w:pPr>
              <w:spacing w:beforeAutospacing="1" w:afterAutospacing="1"/>
              <w:jc w:val="right"/>
            </w:pPr>
            <w:r>
              <w:rPr>
                <w:color w:val="000000"/>
              </w:rPr>
              <w:t>1</w:t>
            </w:r>
          </w:p>
        </w:tc>
        <w:tc>
          <w:tcPr>
            <w:tcW w:w="0" w:type="auto"/>
            <w:vAlign w:val="bottom"/>
          </w:tcPr>
          <w:p w14:paraId="39EF8414" w14:textId="77777777" w:rsidR="008C0C04" w:rsidRDefault="008C0C04" w:rsidP="007B0C6F">
            <w:pPr>
              <w:spacing w:beforeAutospacing="1" w:afterAutospacing="1"/>
            </w:pPr>
            <w:r>
              <w:rPr>
                <w:color w:val="000000"/>
              </w:rPr>
              <w:t>CDBG Administration</w:t>
            </w:r>
          </w:p>
        </w:tc>
      </w:tr>
      <w:tr w:rsidR="008C0C04" w14:paraId="098204DB" w14:textId="77777777" w:rsidTr="007B0C6F">
        <w:trPr>
          <w:cantSplit/>
        </w:trPr>
        <w:tc>
          <w:tcPr>
            <w:tcW w:w="0" w:type="auto"/>
            <w:vAlign w:val="bottom"/>
          </w:tcPr>
          <w:p w14:paraId="13FC1F7B" w14:textId="77777777" w:rsidR="008C0C04" w:rsidRDefault="008C0C04" w:rsidP="007B0C6F">
            <w:pPr>
              <w:spacing w:beforeAutospacing="1" w:afterAutospacing="1"/>
              <w:jc w:val="right"/>
            </w:pPr>
            <w:r>
              <w:rPr>
                <w:color w:val="000000"/>
              </w:rPr>
              <w:t>2</w:t>
            </w:r>
          </w:p>
        </w:tc>
        <w:tc>
          <w:tcPr>
            <w:tcW w:w="0" w:type="auto"/>
            <w:vAlign w:val="bottom"/>
          </w:tcPr>
          <w:p w14:paraId="4A5066BC" w14:textId="77777777" w:rsidR="008C0C04" w:rsidRDefault="008C0C04" w:rsidP="007B0C6F">
            <w:pPr>
              <w:spacing w:beforeAutospacing="1" w:afterAutospacing="1"/>
            </w:pPr>
            <w:r>
              <w:rPr>
                <w:color w:val="000000"/>
              </w:rPr>
              <w:t>Housing Redevelopment Administration</w:t>
            </w:r>
          </w:p>
        </w:tc>
      </w:tr>
      <w:tr w:rsidR="008C0C04" w14:paraId="417C0EEB" w14:textId="77777777" w:rsidTr="007B0C6F">
        <w:trPr>
          <w:cantSplit/>
        </w:trPr>
        <w:tc>
          <w:tcPr>
            <w:tcW w:w="0" w:type="auto"/>
            <w:vAlign w:val="bottom"/>
          </w:tcPr>
          <w:p w14:paraId="5C00EEC5" w14:textId="77777777" w:rsidR="008C0C04" w:rsidRDefault="008C0C04" w:rsidP="007B0C6F">
            <w:pPr>
              <w:spacing w:beforeAutospacing="1" w:afterAutospacing="1"/>
              <w:jc w:val="right"/>
            </w:pPr>
            <w:r>
              <w:rPr>
                <w:color w:val="000000"/>
              </w:rPr>
              <w:t>3</w:t>
            </w:r>
          </w:p>
        </w:tc>
        <w:tc>
          <w:tcPr>
            <w:tcW w:w="0" w:type="auto"/>
            <w:vAlign w:val="bottom"/>
          </w:tcPr>
          <w:p w14:paraId="2AD4D1A9" w14:textId="77777777" w:rsidR="008C0C04" w:rsidRDefault="008C0C04" w:rsidP="007B0C6F">
            <w:pPr>
              <w:spacing w:beforeAutospacing="1" w:afterAutospacing="1"/>
            </w:pPr>
            <w:r>
              <w:rPr>
                <w:color w:val="000000"/>
              </w:rPr>
              <w:t>Homeownership/Housing Services (Subs)</w:t>
            </w:r>
          </w:p>
        </w:tc>
      </w:tr>
      <w:tr w:rsidR="008C0C04" w14:paraId="0F895028" w14:textId="77777777" w:rsidTr="007B0C6F">
        <w:trPr>
          <w:cantSplit/>
        </w:trPr>
        <w:tc>
          <w:tcPr>
            <w:tcW w:w="0" w:type="auto"/>
            <w:vAlign w:val="bottom"/>
          </w:tcPr>
          <w:p w14:paraId="4F5534FF" w14:textId="77777777" w:rsidR="008C0C04" w:rsidRDefault="008C0C04" w:rsidP="007B0C6F">
            <w:pPr>
              <w:spacing w:beforeAutospacing="1" w:afterAutospacing="1"/>
              <w:jc w:val="right"/>
            </w:pPr>
            <w:r>
              <w:rPr>
                <w:color w:val="000000"/>
              </w:rPr>
              <w:t>4</w:t>
            </w:r>
          </w:p>
        </w:tc>
        <w:tc>
          <w:tcPr>
            <w:tcW w:w="0" w:type="auto"/>
            <w:vAlign w:val="bottom"/>
          </w:tcPr>
          <w:p w14:paraId="12DEFC7F" w14:textId="77777777" w:rsidR="008C0C04" w:rsidRDefault="008C0C04" w:rsidP="007B0C6F">
            <w:pPr>
              <w:spacing w:beforeAutospacing="1" w:afterAutospacing="1"/>
            </w:pPr>
            <w:r>
              <w:rPr>
                <w:color w:val="000000"/>
              </w:rPr>
              <w:t>Public Services (Subs/</w:t>
            </w:r>
            <w:proofErr w:type="spellStart"/>
            <w:r>
              <w:rPr>
                <w:color w:val="000000"/>
              </w:rPr>
              <w:t>Misc</w:t>
            </w:r>
            <w:proofErr w:type="spellEnd"/>
            <w:r>
              <w:rPr>
                <w:color w:val="000000"/>
              </w:rPr>
              <w:t>)</w:t>
            </w:r>
          </w:p>
        </w:tc>
      </w:tr>
      <w:tr w:rsidR="008C0C04" w14:paraId="3E3100C8" w14:textId="77777777" w:rsidTr="007B0C6F">
        <w:trPr>
          <w:cantSplit/>
        </w:trPr>
        <w:tc>
          <w:tcPr>
            <w:tcW w:w="0" w:type="auto"/>
            <w:vAlign w:val="bottom"/>
          </w:tcPr>
          <w:p w14:paraId="21D4D4F7" w14:textId="77777777" w:rsidR="008C0C04" w:rsidRDefault="008C0C04" w:rsidP="007B0C6F">
            <w:pPr>
              <w:spacing w:beforeAutospacing="1" w:afterAutospacing="1"/>
              <w:jc w:val="right"/>
            </w:pPr>
            <w:r>
              <w:rPr>
                <w:color w:val="000000"/>
              </w:rPr>
              <w:t>5</w:t>
            </w:r>
          </w:p>
        </w:tc>
        <w:tc>
          <w:tcPr>
            <w:tcW w:w="0" w:type="auto"/>
            <w:vAlign w:val="bottom"/>
          </w:tcPr>
          <w:p w14:paraId="7CFAD7AD" w14:textId="77777777" w:rsidR="008C0C04" w:rsidRDefault="008C0C04" w:rsidP="007B0C6F">
            <w:pPr>
              <w:spacing w:beforeAutospacing="1" w:afterAutospacing="1"/>
            </w:pPr>
            <w:r>
              <w:rPr>
                <w:color w:val="000000"/>
              </w:rPr>
              <w:t>Home Improvement Program (HIP)</w:t>
            </w:r>
          </w:p>
        </w:tc>
      </w:tr>
      <w:tr w:rsidR="008C0C04" w14:paraId="36C5FC1E" w14:textId="77777777" w:rsidTr="007B0C6F">
        <w:trPr>
          <w:cantSplit/>
        </w:trPr>
        <w:tc>
          <w:tcPr>
            <w:tcW w:w="0" w:type="auto"/>
            <w:vAlign w:val="bottom"/>
          </w:tcPr>
          <w:p w14:paraId="78F7D916" w14:textId="77777777" w:rsidR="008C0C04" w:rsidRDefault="008C0C04" w:rsidP="007B0C6F">
            <w:pPr>
              <w:spacing w:beforeAutospacing="1" w:afterAutospacing="1"/>
              <w:jc w:val="right"/>
            </w:pPr>
            <w:r>
              <w:rPr>
                <w:color w:val="000000"/>
              </w:rPr>
              <w:t>6</w:t>
            </w:r>
          </w:p>
        </w:tc>
        <w:tc>
          <w:tcPr>
            <w:tcW w:w="0" w:type="auto"/>
            <w:vAlign w:val="bottom"/>
          </w:tcPr>
          <w:p w14:paraId="5750186D" w14:textId="77777777" w:rsidR="008C0C04" w:rsidRDefault="008C0C04" w:rsidP="007B0C6F">
            <w:pPr>
              <w:spacing w:beforeAutospacing="1" w:afterAutospacing="1"/>
            </w:pPr>
            <w:r>
              <w:rPr>
                <w:color w:val="000000"/>
              </w:rPr>
              <w:t>Infrastructure/Public Facilities/Improvements</w:t>
            </w:r>
          </w:p>
        </w:tc>
      </w:tr>
      <w:tr w:rsidR="008C0C04" w14:paraId="1470B8C1" w14:textId="77777777" w:rsidTr="007B0C6F">
        <w:trPr>
          <w:cantSplit/>
        </w:trPr>
        <w:tc>
          <w:tcPr>
            <w:tcW w:w="0" w:type="auto"/>
            <w:vAlign w:val="bottom"/>
          </w:tcPr>
          <w:p w14:paraId="6465E1AA" w14:textId="77777777" w:rsidR="008C0C04" w:rsidRDefault="008C0C04" w:rsidP="007B0C6F">
            <w:pPr>
              <w:spacing w:beforeAutospacing="1" w:afterAutospacing="1"/>
              <w:jc w:val="right"/>
            </w:pPr>
            <w:r>
              <w:rPr>
                <w:color w:val="000000"/>
              </w:rPr>
              <w:t>7</w:t>
            </w:r>
          </w:p>
        </w:tc>
        <w:tc>
          <w:tcPr>
            <w:tcW w:w="0" w:type="auto"/>
            <w:vAlign w:val="bottom"/>
          </w:tcPr>
          <w:p w14:paraId="338F1DA3" w14:textId="77777777" w:rsidR="008C0C04" w:rsidRDefault="008C0C04" w:rsidP="007B0C6F">
            <w:pPr>
              <w:spacing w:beforeAutospacing="1" w:afterAutospacing="1"/>
            </w:pPr>
            <w:r>
              <w:rPr>
                <w:color w:val="000000"/>
              </w:rPr>
              <w:t>CDBG Payments</w:t>
            </w:r>
          </w:p>
        </w:tc>
      </w:tr>
      <w:tr w:rsidR="008C0C04" w14:paraId="00C0CCD1" w14:textId="77777777" w:rsidTr="007B0C6F">
        <w:trPr>
          <w:cantSplit/>
        </w:trPr>
        <w:tc>
          <w:tcPr>
            <w:tcW w:w="0" w:type="auto"/>
            <w:vAlign w:val="bottom"/>
          </w:tcPr>
          <w:p w14:paraId="436C82FA" w14:textId="77777777" w:rsidR="008C0C04" w:rsidRDefault="008C0C04" w:rsidP="007B0C6F">
            <w:pPr>
              <w:spacing w:beforeAutospacing="1" w:afterAutospacing="1"/>
              <w:jc w:val="right"/>
            </w:pPr>
            <w:r>
              <w:rPr>
                <w:color w:val="000000"/>
              </w:rPr>
              <w:t>8</w:t>
            </w:r>
          </w:p>
        </w:tc>
        <w:tc>
          <w:tcPr>
            <w:tcW w:w="0" w:type="auto"/>
            <w:vAlign w:val="bottom"/>
          </w:tcPr>
          <w:p w14:paraId="34E999DF" w14:textId="77777777" w:rsidR="008C0C04" w:rsidRDefault="008C0C04" w:rsidP="007B0C6F">
            <w:pPr>
              <w:spacing w:beforeAutospacing="1" w:afterAutospacing="1"/>
            </w:pPr>
            <w:r>
              <w:rPr>
                <w:color w:val="000000"/>
              </w:rPr>
              <w:t>Economic Development</w:t>
            </w:r>
          </w:p>
        </w:tc>
      </w:tr>
      <w:tr w:rsidR="008C0C04" w14:paraId="0CF35532" w14:textId="77777777" w:rsidTr="007B0C6F">
        <w:trPr>
          <w:cantSplit/>
        </w:trPr>
        <w:tc>
          <w:tcPr>
            <w:tcW w:w="0" w:type="auto"/>
            <w:vAlign w:val="bottom"/>
          </w:tcPr>
          <w:p w14:paraId="7F7E285E" w14:textId="77777777" w:rsidR="008C0C04" w:rsidRDefault="008C0C04" w:rsidP="007B0C6F">
            <w:pPr>
              <w:spacing w:beforeAutospacing="1" w:afterAutospacing="1"/>
              <w:jc w:val="right"/>
            </w:pPr>
            <w:r>
              <w:rPr>
                <w:color w:val="000000"/>
              </w:rPr>
              <w:t>9</w:t>
            </w:r>
          </w:p>
        </w:tc>
        <w:tc>
          <w:tcPr>
            <w:tcW w:w="0" w:type="auto"/>
            <w:vAlign w:val="bottom"/>
          </w:tcPr>
          <w:p w14:paraId="25DF9211" w14:textId="77777777" w:rsidR="008C0C04" w:rsidRDefault="008C0C04" w:rsidP="007B0C6F">
            <w:pPr>
              <w:spacing w:beforeAutospacing="1" w:afterAutospacing="1"/>
            </w:pPr>
            <w:r>
              <w:rPr>
                <w:color w:val="000000"/>
              </w:rPr>
              <w:t>HOME Administration</w:t>
            </w:r>
          </w:p>
        </w:tc>
      </w:tr>
      <w:tr w:rsidR="008C0C04" w14:paraId="2D05632A" w14:textId="77777777" w:rsidTr="007B0C6F">
        <w:trPr>
          <w:cantSplit/>
        </w:trPr>
        <w:tc>
          <w:tcPr>
            <w:tcW w:w="0" w:type="auto"/>
            <w:vAlign w:val="bottom"/>
          </w:tcPr>
          <w:p w14:paraId="6E18096C" w14:textId="77777777" w:rsidR="008C0C04" w:rsidRDefault="008C0C04" w:rsidP="007B0C6F">
            <w:pPr>
              <w:spacing w:beforeAutospacing="1" w:afterAutospacing="1"/>
              <w:jc w:val="right"/>
            </w:pPr>
            <w:r>
              <w:rPr>
                <w:color w:val="000000"/>
              </w:rPr>
              <w:t>10</w:t>
            </w:r>
          </w:p>
        </w:tc>
        <w:tc>
          <w:tcPr>
            <w:tcW w:w="0" w:type="auto"/>
            <w:vAlign w:val="bottom"/>
          </w:tcPr>
          <w:p w14:paraId="2B2E5F29" w14:textId="77777777" w:rsidR="008C0C04" w:rsidRDefault="008C0C04" w:rsidP="007B0C6F">
            <w:pPr>
              <w:spacing w:beforeAutospacing="1" w:afterAutospacing="1"/>
            </w:pPr>
            <w:r>
              <w:rPr>
                <w:color w:val="000000"/>
              </w:rPr>
              <w:t>HOME Developer Projects</w:t>
            </w:r>
          </w:p>
        </w:tc>
      </w:tr>
      <w:tr w:rsidR="008C0C04" w14:paraId="00F7D18C" w14:textId="77777777" w:rsidTr="007B0C6F">
        <w:trPr>
          <w:cantSplit/>
        </w:trPr>
        <w:tc>
          <w:tcPr>
            <w:tcW w:w="0" w:type="auto"/>
            <w:vAlign w:val="bottom"/>
          </w:tcPr>
          <w:p w14:paraId="42BA0FBC" w14:textId="77777777" w:rsidR="008C0C04" w:rsidRDefault="008C0C04" w:rsidP="007B0C6F">
            <w:pPr>
              <w:spacing w:beforeAutospacing="1" w:afterAutospacing="1"/>
              <w:jc w:val="right"/>
            </w:pPr>
            <w:r>
              <w:rPr>
                <w:color w:val="000000"/>
              </w:rPr>
              <w:t>11</w:t>
            </w:r>
          </w:p>
        </w:tc>
        <w:tc>
          <w:tcPr>
            <w:tcW w:w="0" w:type="auto"/>
            <w:vAlign w:val="bottom"/>
          </w:tcPr>
          <w:p w14:paraId="76FA7217" w14:textId="77777777" w:rsidR="008C0C04" w:rsidRDefault="008C0C04" w:rsidP="007B0C6F">
            <w:pPr>
              <w:spacing w:beforeAutospacing="1" w:afterAutospacing="1"/>
            </w:pPr>
            <w:r>
              <w:rPr>
                <w:color w:val="000000"/>
              </w:rPr>
              <w:t>CHDO Development Activities</w:t>
            </w:r>
          </w:p>
        </w:tc>
      </w:tr>
      <w:tr w:rsidR="008C0C04" w14:paraId="185F400E" w14:textId="77777777" w:rsidTr="007B0C6F">
        <w:trPr>
          <w:cantSplit/>
        </w:trPr>
        <w:tc>
          <w:tcPr>
            <w:tcW w:w="0" w:type="auto"/>
            <w:vAlign w:val="bottom"/>
          </w:tcPr>
          <w:p w14:paraId="3E2E9EA2" w14:textId="77777777" w:rsidR="008C0C04" w:rsidRDefault="008C0C04" w:rsidP="007B0C6F">
            <w:pPr>
              <w:spacing w:beforeAutospacing="1" w:afterAutospacing="1"/>
              <w:jc w:val="right"/>
            </w:pPr>
            <w:r>
              <w:rPr>
                <w:color w:val="000000"/>
              </w:rPr>
              <w:t>12</w:t>
            </w:r>
          </w:p>
        </w:tc>
        <w:tc>
          <w:tcPr>
            <w:tcW w:w="0" w:type="auto"/>
            <w:vAlign w:val="bottom"/>
          </w:tcPr>
          <w:p w14:paraId="1D887E3A" w14:textId="77777777" w:rsidR="008C0C04" w:rsidRDefault="008C0C04" w:rsidP="007B0C6F">
            <w:pPr>
              <w:spacing w:beforeAutospacing="1" w:afterAutospacing="1"/>
            </w:pPr>
            <w:r>
              <w:rPr>
                <w:color w:val="000000"/>
              </w:rPr>
              <w:t>HESG/ESG (PY27) (FY28)</w:t>
            </w:r>
          </w:p>
        </w:tc>
      </w:tr>
      <w:tr w:rsidR="008C0C04" w14:paraId="7D385A86" w14:textId="77777777" w:rsidTr="007B0C6F">
        <w:trPr>
          <w:cantSplit/>
        </w:trPr>
        <w:tc>
          <w:tcPr>
            <w:tcW w:w="0" w:type="auto"/>
            <w:vAlign w:val="bottom"/>
          </w:tcPr>
          <w:p w14:paraId="1929096B" w14:textId="77777777" w:rsidR="008C0C04" w:rsidRDefault="008C0C04" w:rsidP="007B0C6F">
            <w:pPr>
              <w:spacing w:beforeAutospacing="1" w:afterAutospacing="1"/>
              <w:jc w:val="right"/>
            </w:pPr>
            <w:r>
              <w:rPr>
                <w:color w:val="000000"/>
              </w:rPr>
              <w:t>13</w:t>
            </w:r>
          </w:p>
        </w:tc>
        <w:tc>
          <w:tcPr>
            <w:tcW w:w="0" w:type="auto"/>
            <w:vAlign w:val="bottom"/>
          </w:tcPr>
          <w:p w14:paraId="565B076A" w14:textId="77777777" w:rsidR="008C0C04" w:rsidRDefault="008C0C04" w:rsidP="007B0C6F">
            <w:pPr>
              <w:spacing w:beforeAutospacing="1" w:afterAutospacing="1"/>
            </w:pPr>
            <w:r>
              <w:rPr>
                <w:color w:val="000000"/>
              </w:rPr>
              <w:t>Homeless Assistance CDBG</w:t>
            </w:r>
          </w:p>
        </w:tc>
      </w:tr>
    </w:tbl>
    <w:p w14:paraId="75F5D1E5" w14:textId="604BD3FD" w:rsidR="008C0C04" w:rsidRDefault="008C0C04" w:rsidP="008C0C0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7</w:t>
      </w:r>
      <w:r>
        <w:rPr>
          <w:rFonts w:asciiTheme="minorHAnsi" w:hAnsiTheme="minorHAnsi"/>
        </w:rPr>
        <w:fldChar w:fldCharType="end"/>
      </w:r>
      <w:r>
        <w:rPr>
          <w:rFonts w:asciiTheme="minorHAnsi" w:hAnsiTheme="minorHAnsi"/>
        </w:rPr>
        <w:t xml:space="preserve"> - Project Information</w:t>
      </w:r>
    </w:p>
    <w:p w14:paraId="72822AE9" w14:textId="77777777" w:rsidR="008C0C04" w:rsidRDefault="008C0C04" w:rsidP="008C0C04">
      <w:pPr>
        <w:spacing w:after="0" w:line="240" w:lineRule="auto"/>
        <w:rPr>
          <w:b/>
          <w:sz w:val="24"/>
          <w:szCs w:val="24"/>
        </w:rPr>
      </w:pPr>
    </w:p>
    <w:p w14:paraId="06B51C11" w14:textId="77777777" w:rsidR="008C0C04" w:rsidRDefault="008C0C04" w:rsidP="008C0C04">
      <w:pPr>
        <w:keepNext/>
        <w:widowControl w:val="0"/>
        <w:spacing w:line="204" w:lineRule="auto"/>
        <w:rPr>
          <w:b/>
          <w:sz w:val="24"/>
          <w:szCs w:val="24"/>
        </w:rPr>
      </w:pPr>
      <w:r>
        <w:rPr>
          <w:b/>
          <w:sz w:val="24"/>
          <w:szCs w:val="24"/>
        </w:rPr>
        <w:t>Describe the reasons for allocation priorities and any obstacles to addressing underserved needs</w:t>
      </w:r>
    </w:p>
    <w:p w14:paraId="6D026F8C" w14:textId="77777777" w:rsidR="008C0C04" w:rsidRDefault="008C0C04" w:rsidP="008C0C04">
      <w:pPr>
        <w:keepNext/>
        <w:widowControl w:val="0"/>
        <w:spacing w:beforeAutospacing="1" w:afterAutospacing="1"/>
        <w:rPr>
          <w:rFonts w:cs="Arial"/>
          <w:szCs w:val="24"/>
        </w:rPr>
      </w:pPr>
      <w:r>
        <w:rPr>
          <w:rFonts w:cs="Arial"/>
        </w:rPr>
        <w:t>Allocations were based on the order of priority for established goals, past completion costs, and a final review/revision by the governing body of the MBC. No obstacles to addressing underserved needs were noted. </w:t>
      </w:r>
    </w:p>
    <w:p w14:paraId="117E309E" w14:textId="77777777" w:rsidR="008C0C04" w:rsidRDefault="008C0C04" w:rsidP="008C0C04">
      <w:pPr>
        <w:rPr>
          <w:rFonts w:cs="Arial"/>
        </w:rPr>
      </w:pPr>
    </w:p>
    <w:p w14:paraId="311BE076" w14:textId="77777777" w:rsidR="008C0C04" w:rsidRDefault="008C0C04" w:rsidP="008C0C04">
      <w:pPr>
        <w:rPr>
          <w:rFonts w:cs="Arial"/>
        </w:rPr>
      </w:pPr>
    </w:p>
    <w:p w14:paraId="157ED826" w14:textId="77777777" w:rsidR="008C0C04" w:rsidRDefault="008C0C04" w:rsidP="008C0C04">
      <w:pPr>
        <w:rPr>
          <w:rFonts w:cs="Arial"/>
        </w:rPr>
        <w:sectPr w:rsidR="008C0C04" w:rsidSect="008C0C04">
          <w:pgSz w:w="12240" w:h="15840" w:code="1"/>
          <w:pgMar w:top="1440" w:right="1440" w:bottom="1440" w:left="1440" w:header="720" w:footer="720" w:gutter="0"/>
          <w:cols w:space="720"/>
          <w:docGrid w:linePitch="360"/>
        </w:sectPr>
      </w:pPr>
    </w:p>
    <w:p w14:paraId="3E36F602" w14:textId="77777777" w:rsidR="008C0C04" w:rsidRDefault="008C0C04" w:rsidP="008C0C04">
      <w:pPr>
        <w:rPr>
          <w:rFonts w:cs="Arial"/>
        </w:rPr>
      </w:pPr>
    </w:p>
    <w:p w14:paraId="5D887A26" w14:textId="77777777" w:rsidR="008C0C04" w:rsidRDefault="008C0C04" w:rsidP="008C0C04">
      <w:pPr>
        <w:pStyle w:val="Heading2"/>
        <w:rPr>
          <w:rFonts w:ascii="Calibri" w:hAnsi="Calibri"/>
          <w:i/>
        </w:rPr>
      </w:pPr>
      <w:r>
        <w:rPr>
          <w:rFonts w:ascii="Calibri" w:hAnsi="Calibri"/>
        </w:rPr>
        <w:t>AP-38 Project Summary</w:t>
      </w:r>
    </w:p>
    <w:p w14:paraId="57C2F253" w14:textId="77777777" w:rsidR="008C0C04" w:rsidRDefault="008C0C04" w:rsidP="008C0C04">
      <w:pPr>
        <w:keepNext/>
        <w:widowControl w:val="0"/>
        <w:rPr>
          <w:b/>
          <w:sz w:val="24"/>
          <w:szCs w:val="24"/>
        </w:rPr>
      </w:pPr>
      <w:r>
        <w:rPr>
          <w:b/>
          <w:sz w:val="24"/>
          <w:szCs w:val="24"/>
        </w:rPr>
        <w:t>Project Summary Information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801"/>
        <w:gridCol w:w="6384"/>
      </w:tblGrid>
      <w:tr w:rsidR="008C0C04" w14:paraId="3F34DED4" w14:textId="77777777" w:rsidTr="006505FB">
        <w:trPr>
          <w:cantSplit/>
        </w:trPr>
        <w:tc>
          <w:tcPr>
            <w:tcW w:w="0" w:type="auto"/>
            <w:vMerge w:val="restart"/>
          </w:tcPr>
          <w:p w14:paraId="167C8E40" w14:textId="77777777" w:rsidR="008C0C04" w:rsidRDefault="008C0C04" w:rsidP="007B0C6F">
            <w:r>
              <w:rPr>
                <w:b/>
              </w:rPr>
              <w:t>1</w:t>
            </w:r>
          </w:p>
        </w:tc>
        <w:tc>
          <w:tcPr>
            <w:tcW w:w="0" w:type="auto"/>
          </w:tcPr>
          <w:p w14:paraId="4369EFDD" w14:textId="77777777" w:rsidR="008C0C04" w:rsidRDefault="008C0C04" w:rsidP="007B0C6F">
            <w:pPr>
              <w:keepNext/>
              <w:spacing w:before="100" w:after="0"/>
              <w:rPr>
                <w:b/>
              </w:rPr>
            </w:pPr>
            <w:r>
              <w:rPr>
                <w:b/>
              </w:rPr>
              <w:t>Project Name</w:t>
            </w:r>
          </w:p>
        </w:tc>
        <w:tc>
          <w:tcPr>
            <w:tcW w:w="6384" w:type="dxa"/>
          </w:tcPr>
          <w:p w14:paraId="5223B71E" w14:textId="77777777" w:rsidR="008C0C04" w:rsidRPr="002B1044" w:rsidRDefault="008C0C04" w:rsidP="007B0C6F">
            <w:pPr>
              <w:spacing w:before="100" w:after="0"/>
              <w:rPr>
                <w:b/>
                <w:bCs/>
              </w:rPr>
            </w:pPr>
            <w:r w:rsidRPr="002B1044">
              <w:rPr>
                <w:b/>
                <w:bCs/>
                <w:color w:val="000000"/>
              </w:rPr>
              <w:t>CDBG Administration</w:t>
            </w:r>
          </w:p>
        </w:tc>
      </w:tr>
      <w:tr w:rsidR="008C0C04" w14:paraId="5EC2B99C" w14:textId="77777777" w:rsidTr="006505FB">
        <w:trPr>
          <w:cantSplit/>
        </w:trPr>
        <w:tc>
          <w:tcPr>
            <w:tcW w:w="0" w:type="auto"/>
            <w:vMerge/>
          </w:tcPr>
          <w:p w14:paraId="6A553831" w14:textId="77777777" w:rsidR="008C0C04" w:rsidRDefault="008C0C04" w:rsidP="007B0C6F"/>
        </w:tc>
        <w:tc>
          <w:tcPr>
            <w:tcW w:w="0" w:type="auto"/>
          </w:tcPr>
          <w:p w14:paraId="62598D16" w14:textId="77777777" w:rsidR="008C0C04" w:rsidRDefault="008C0C04" w:rsidP="007B0C6F">
            <w:pPr>
              <w:keepNext/>
              <w:spacing w:before="100" w:after="0"/>
              <w:rPr>
                <w:b/>
              </w:rPr>
            </w:pPr>
            <w:r>
              <w:rPr>
                <w:b/>
              </w:rPr>
              <w:t>Target Area</w:t>
            </w:r>
          </w:p>
        </w:tc>
        <w:tc>
          <w:tcPr>
            <w:tcW w:w="6384" w:type="dxa"/>
          </w:tcPr>
          <w:p w14:paraId="2086644E" w14:textId="77777777" w:rsidR="008C0C04" w:rsidRDefault="008C0C04" w:rsidP="007B0C6F">
            <w:pPr>
              <w:spacing w:before="100" w:after="0"/>
            </w:pPr>
            <w:r>
              <w:rPr>
                <w:color w:val="000000"/>
              </w:rPr>
              <w:t xml:space="preserve"> </w:t>
            </w:r>
          </w:p>
        </w:tc>
      </w:tr>
      <w:tr w:rsidR="008C0C04" w14:paraId="5658203C" w14:textId="77777777" w:rsidTr="006505FB">
        <w:trPr>
          <w:cantSplit/>
        </w:trPr>
        <w:tc>
          <w:tcPr>
            <w:tcW w:w="0" w:type="auto"/>
            <w:vMerge/>
          </w:tcPr>
          <w:p w14:paraId="6F577521" w14:textId="77777777" w:rsidR="008C0C04" w:rsidRDefault="008C0C04" w:rsidP="007B0C6F"/>
        </w:tc>
        <w:tc>
          <w:tcPr>
            <w:tcW w:w="0" w:type="auto"/>
          </w:tcPr>
          <w:p w14:paraId="09355C91" w14:textId="77777777" w:rsidR="008C0C04" w:rsidRDefault="008C0C04" w:rsidP="007B0C6F">
            <w:pPr>
              <w:keepNext/>
              <w:spacing w:before="100" w:after="0"/>
              <w:rPr>
                <w:b/>
              </w:rPr>
            </w:pPr>
            <w:r>
              <w:rPr>
                <w:b/>
              </w:rPr>
              <w:t>Goals Supported</w:t>
            </w:r>
          </w:p>
        </w:tc>
        <w:tc>
          <w:tcPr>
            <w:tcW w:w="6384" w:type="dxa"/>
          </w:tcPr>
          <w:p w14:paraId="5F2CD79A" w14:textId="77777777" w:rsidR="008C0C04" w:rsidRDefault="008C0C04" w:rsidP="007B0C6F">
            <w:pPr>
              <w:spacing w:before="100" w:after="0"/>
            </w:pPr>
            <w:r>
              <w:rPr>
                <w:color w:val="000000"/>
              </w:rPr>
              <w:t>Home Repair (HIP &amp; Subs)</w:t>
            </w:r>
            <w:r>
              <w:rPr>
                <w:color w:val="000000"/>
              </w:rPr>
              <w:br/>
              <w:t>Domestic Violence (Crisis Line)</w:t>
            </w:r>
            <w:r>
              <w:rPr>
                <w:color w:val="000000"/>
              </w:rPr>
              <w:br/>
              <w:t>Home Ownership (</w:t>
            </w:r>
            <w:proofErr w:type="spellStart"/>
            <w:r>
              <w:rPr>
                <w:color w:val="000000"/>
              </w:rPr>
              <w:t>HomeFirst</w:t>
            </w:r>
            <w:proofErr w:type="spellEnd"/>
            <w:r>
              <w:rPr>
                <w:color w:val="000000"/>
              </w:rPr>
              <w:t>)</w:t>
            </w:r>
            <w:r>
              <w:rPr>
                <w:color w:val="000000"/>
              </w:rPr>
              <w:br/>
              <w:t>Infrastructure</w:t>
            </w:r>
            <w:r>
              <w:rPr>
                <w:color w:val="000000"/>
              </w:rPr>
              <w:br/>
              <w:t>Health Services (EOC Dental)</w:t>
            </w:r>
            <w:r>
              <w:rPr>
                <w:color w:val="000000"/>
              </w:rPr>
              <w:br/>
              <w:t>Youth Development (Mentors, BSA)</w:t>
            </w:r>
            <w:r>
              <w:rPr>
                <w:color w:val="000000"/>
              </w:rPr>
              <w:br/>
              <w:t>Miscellaneous Public Service (FCC, FAM)</w:t>
            </w:r>
            <w:r>
              <w:rPr>
                <w:color w:val="000000"/>
              </w:rPr>
              <w:br/>
              <w:t>Economic Development</w:t>
            </w:r>
          </w:p>
        </w:tc>
      </w:tr>
      <w:tr w:rsidR="008C0C04" w14:paraId="7A03AC5D" w14:textId="77777777" w:rsidTr="006505FB">
        <w:trPr>
          <w:cantSplit/>
        </w:trPr>
        <w:tc>
          <w:tcPr>
            <w:tcW w:w="0" w:type="auto"/>
            <w:vMerge/>
          </w:tcPr>
          <w:p w14:paraId="0DD99037" w14:textId="77777777" w:rsidR="008C0C04" w:rsidRDefault="008C0C04" w:rsidP="007B0C6F"/>
        </w:tc>
        <w:tc>
          <w:tcPr>
            <w:tcW w:w="0" w:type="auto"/>
          </w:tcPr>
          <w:p w14:paraId="6E7E4F77" w14:textId="77777777" w:rsidR="008C0C04" w:rsidRDefault="008C0C04" w:rsidP="007B0C6F">
            <w:pPr>
              <w:keepNext/>
              <w:spacing w:before="100" w:after="0"/>
              <w:rPr>
                <w:b/>
              </w:rPr>
            </w:pPr>
            <w:r>
              <w:rPr>
                <w:b/>
              </w:rPr>
              <w:t>Needs Addressed</w:t>
            </w:r>
          </w:p>
        </w:tc>
        <w:tc>
          <w:tcPr>
            <w:tcW w:w="6384" w:type="dxa"/>
          </w:tcPr>
          <w:p w14:paraId="7EBB7EFD" w14:textId="77777777" w:rsidR="008C0C04" w:rsidRDefault="008C0C04" w:rsidP="007B0C6F">
            <w:pPr>
              <w:spacing w:before="100" w:after="0"/>
            </w:pPr>
            <w:r>
              <w:rPr>
                <w:color w:val="000000"/>
              </w:rPr>
              <w:t xml:space="preserve"> </w:t>
            </w:r>
          </w:p>
        </w:tc>
      </w:tr>
      <w:tr w:rsidR="008C0C04" w14:paraId="297E4AE4" w14:textId="77777777" w:rsidTr="006505FB">
        <w:trPr>
          <w:cantSplit/>
        </w:trPr>
        <w:tc>
          <w:tcPr>
            <w:tcW w:w="0" w:type="auto"/>
            <w:vMerge/>
          </w:tcPr>
          <w:p w14:paraId="79F860BF" w14:textId="77777777" w:rsidR="008C0C04" w:rsidRDefault="008C0C04" w:rsidP="007B0C6F"/>
        </w:tc>
        <w:tc>
          <w:tcPr>
            <w:tcW w:w="0" w:type="auto"/>
          </w:tcPr>
          <w:p w14:paraId="48A46E0E" w14:textId="77777777" w:rsidR="008C0C04" w:rsidRDefault="008C0C04" w:rsidP="007B0C6F">
            <w:pPr>
              <w:keepNext/>
              <w:spacing w:before="100" w:after="0"/>
              <w:rPr>
                <w:b/>
              </w:rPr>
            </w:pPr>
            <w:r>
              <w:rPr>
                <w:b/>
              </w:rPr>
              <w:t>Funding</w:t>
            </w:r>
          </w:p>
        </w:tc>
        <w:tc>
          <w:tcPr>
            <w:tcW w:w="6384" w:type="dxa"/>
          </w:tcPr>
          <w:p w14:paraId="671EF3DD" w14:textId="5D4F55E9" w:rsidR="008C0C04" w:rsidRDefault="008C0C04" w:rsidP="007B0C6F">
            <w:pPr>
              <w:spacing w:before="100" w:after="0"/>
            </w:pPr>
            <w:r>
              <w:rPr>
                <w:color w:val="000000"/>
              </w:rPr>
              <w:t>CDBG: $</w:t>
            </w:r>
            <w:r w:rsidR="00155575">
              <w:rPr>
                <w:color w:val="000000"/>
              </w:rPr>
              <w:t>387,780.00</w:t>
            </w:r>
          </w:p>
        </w:tc>
      </w:tr>
      <w:tr w:rsidR="008C0C04" w14:paraId="50758C92" w14:textId="77777777" w:rsidTr="006505FB">
        <w:trPr>
          <w:cantSplit/>
        </w:trPr>
        <w:tc>
          <w:tcPr>
            <w:tcW w:w="0" w:type="auto"/>
            <w:vMerge/>
          </w:tcPr>
          <w:p w14:paraId="6D0BCBFE" w14:textId="77777777" w:rsidR="008C0C04" w:rsidRDefault="008C0C04" w:rsidP="007B0C6F"/>
        </w:tc>
        <w:tc>
          <w:tcPr>
            <w:tcW w:w="0" w:type="auto"/>
          </w:tcPr>
          <w:p w14:paraId="789DADD4" w14:textId="77777777" w:rsidR="008C0C04" w:rsidRDefault="008C0C04" w:rsidP="007B0C6F">
            <w:pPr>
              <w:keepNext/>
              <w:spacing w:before="100" w:after="0"/>
              <w:rPr>
                <w:b/>
              </w:rPr>
            </w:pPr>
            <w:r>
              <w:rPr>
                <w:b/>
              </w:rPr>
              <w:t>Description</w:t>
            </w:r>
          </w:p>
        </w:tc>
        <w:tc>
          <w:tcPr>
            <w:tcW w:w="6384" w:type="dxa"/>
          </w:tcPr>
          <w:p w14:paraId="5422A735" w14:textId="77777777" w:rsidR="008C0C04" w:rsidRDefault="008C0C04" w:rsidP="007B0C6F">
            <w:pPr>
              <w:spacing w:before="100" w:after="0"/>
            </w:pPr>
            <w:r>
              <w:rPr>
                <w:color w:val="000000"/>
              </w:rPr>
              <w:t>CDBG administrative funds to be used for the operation of the program.</w:t>
            </w:r>
          </w:p>
        </w:tc>
      </w:tr>
      <w:tr w:rsidR="008C0C04" w14:paraId="6639C2FD" w14:textId="77777777" w:rsidTr="006505FB">
        <w:trPr>
          <w:cantSplit/>
        </w:trPr>
        <w:tc>
          <w:tcPr>
            <w:tcW w:w="0" w:type="auto"/>
            <w:vMerge/>
          </w:tcPr>
          <w:p w14:paraId="489EA198" w14:textId="77777777" w:rsidR="008C0C04" w:rsidRDefault="008C0C04" w:rsidP="007B0C6F"/>
        </w:tc>
        <w:tc>
          <w:tcPr>
            <w:tcW w:w="0" w:type="auto"/>
          </w:tcPr>
          <w:p w14:paraId="08AA14EC" w14:textId="77777777" w:rsidR="008C0C04" w:rsidRDefault="008C0C04" w:rsidP="007B0C6F">
            <w:pPr>
              <w:keepNext/>
              <w:spacing w:before="100" w:after="0"/>
              <w:rPr>
                <w:b/>
              </w:rPr>
            </w:pPr>
            <w:r>
              <w:rPr>
                <w:b/>
              </w:rPr>
              <w:t>Target Date</w:t>
            </w:r>
          </w:p>
        </w:tc>
        <w:tc>
          <w:tcPr>
            <w:tcW w:w="6384" w:type="dxa"/>
          </w:tcPr>
          <w:p w14:paraId="7FF146E5" w14:textId="77777777" w:rsidR="008C0C04" w:rsidRDefault="008C0C04" w:rsidP="007B0C6F">
            <w:pPr>
              <w:spacing w:before="100" w:after="0"/>
            </w:pPr>
            <w:r>
              <w:rPr>
                <w:color w:val="000000"/>
              </w:rPr>
              <w:t>6/30/2027</w:t>
            </w:r>
          </w:p>
        </w:tc>
      </w:tr>
      <w:tr w:rsidR="008C0C04" w14:paraId="2A0FE512" w14:textId="77777777" w:rsidTr="006505FB">
        <w:trPr>
          <w:cantSplit/>
        </w:trPr>
        <w:tc>
          <w:tcPr>
            <w:tcW w:w="0" w:type="auto"/>
            <w:vMerge/>
          </w:tcPr>
          <w:p w14:paraId="50FA513B" w14:textId="77777777" w:rsidR="008C0C04" w:rsidRDefault="008C0C04" w:rsidP="007B0C6F"/>
        </w:tc>
        <w:tc>
          <w:tcPr>
            <w:tcW w:w="0" w:type="auto"/>
          </w:tcPr>
          <w:p w14:paraId="2E0B1ECC"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7BA95431" w14:textId="77777777" w:rsidR="008C0C04" w:rsidRDefault="008C0C04" w:rsidP="007B0C6F">
            <w:pPr>
              <w:spacing w:before="100" w:after="0"/>
            </w:pPr>
            <w:r>
              <w:rPr>
                <w:color w:val="000000"/>
              </w:rPr>
              <w:t xml:space="preserve">Low to </w:t>
            </w:r>
            <w:proofErr w:type="gramStart"/>
            <w:r>
              <w:rPr>
                <w:color w:val="000000"/>
              </w:rPr>
              <w:t>Moderate income</w:t>
            </w:r>
            <w:proofErr w:type="gramEnd"/>
            <w:r>
              <w:rPr>
                <w:color w:val="000000"/>
              </w:rPr>
              <w:t xml:space="preserve"> families will benefit from the proposed activities. </w:t>
            </w:r>
          </w:p>
        </w:tc>
      </w:tr>
      <w:tr w:rsidR="008C0C04" w14:paraId="13711E2A" w14:textId="77777777" w:rsidTr="006505FB">
        <w:trPr>
          <w:cantSplit/>
        </w:trPr>
        <w:tc>
          <w:tcPr>
            <w:tcW w:w="0" w:type="auto"/>
            <w:vMerge/>
          </w:tcPr>
          <w:p w14:paraId="3ED3B463" w14:textId="77777777" w:rsidR="008C0C04" w:rsidRDefault="008C0C04" w:rsidP="007B0C6F"/>
        </w:tc>
        <w:tc>
          <w:tcPr>
            <w:tcW w:w="0" w:type="auto"/>
          </w:tcPr>
          <w:p w14:paraId="5ABC136E"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7C423827" w14:textId="77777777" w:rsidR="008C0C04" w:rsidRDefault="008C0C04" w:rsidP="007B0C6F">
            <w:pPr>
              <w:spacing w:before="100" w:after="0"/>
            </w:pPr>
            <w:r>
              <w:rPr>
                <w:color w:val="000000"/>
              </w:rPr>
              <w:t xml:space="preserve"> </w:t>
            </w:r>
          </w:p>
        </w:tc>
      </w:tr>
      <w:tr w:rsidR="008C0C04" w14:paraId="62EC5668" w14:textId="77777777" w:rsidTr="006505FB">
        <w:trPr>
          <w:cantSplit/>
        </w:trPr>
        <w:tc>
          <w:tcPr>
            <w:tcW w:w="0" w:type="auto"/>
            <w:vMerge/>
          </w:tcPr>
          <w:p w14:paraId="759EFD9B" w14:textId="77777777" w:rsidR="008C0C04" w:rsidRDefault="008C0C04" w:rsidP="007B0C6F"/>
        </w:tc>
        <w:tc>
          <w:tcPr>
            <w:tcW w:w="0" w:type="auto"/>
          </w:tcPr>
          <w:p w14:paraId="6F742708"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560A4455" w14:textId="77777777" w:rsidR="008C0C04" w:rsidRDefault="008C0C04" w:rsidP="007B0C6F">
            <w:pPr>
              <w:spacing w:before="100" w:after="0"/>
            </w:pPr>
            <w:r>
              <w:rPr>
                <w:color w:val="000000"/>
              </w:rPr>
              <w:t>Administrative expenses.</w:t>
            </w:r>
          </w:p>
        </w:tc>
      </w:tr>
      <w:tr w:rsidR="008C0C04" w14:paraId="7250947A" w14:textId="77777777" w:rsidTr="006505FB">
        <w:trPr>
          <w:cantSplit/>
        </w:trPr>
        <w:tc>
          <w:tcPr>
            <w:tcW w:w="0" w:type="auto"/>
            <w:vMerge w:val="restart"/>
          </w:tcPr>
          <w:p w14:paraId="1FBBB258" w14:textId="77777777" w:rsidR="008C0C04" w:rsidRDefault="008C0C04" w:rsidP="007B0C6F">
            <w:r>
              <w:rPr>
                <w:b/>
              </w:rPr>
              <w:t>2</w:t>
            </w:r>
          </w:p>
        </w:tc>
        <w:tc>
          <w:tcPr>
            <w:tcW w:w="0" w:type="auto"/>
          </w:tcPr>
          <w:p w14:paraId="7EB59648" w14:textId="77777777" w:rsidR="008C0C04" w:rsidRDefault="008C0C04" w:rsidP="007B0C6F">
            <w:pPr>
              <w:keepNext/>
              <w:spacing w:before="100" w:after="0"/>
              <w:rPr>
                <w:b/>
              </w:rPr>
            </w:pPr>
            <w:r>
              <w:rPr>
                <w:b/>
              </w:rPr>
              <w:t>Project Name</w:t>
            </w:r>
          </w:p>
        </w:tc>
        <w:tc>
          <w:tcPr>
            <w:tcW w:w="6384" w:type="dxa"/>
          </w:tcPr>
          <w:p w14:paraId="175350D4" w14:textId="77777777" w:rsidR="008C0C04" w:rsidRPr="002B1044" w:rsidRDefault="008C0C04" w:rsidP="007B0C6F">
            <w:pPr>
              <w:spacing w:before="100" w:after="0"/>
              <w:rPr>
                <w:b/>
                <w:bCs/>
              </w:rPr>
            </w:pPr>
            <w:r w:rsidRPr="002B1044">
              <w:rPr>
                <w:b/>
                <w:bCs/>
                <w:color w:val="000000"/>
              </w:rPr>
              <w:t>Housing Redevelopment Administration</w:t>
            </w:r>
          </w:p>
        </w:tc>
      </w:tr>
      <w:tr w:rsidR="008C0C04" w14:paraId="7AD1DE62" w14:textId="77777777" w:rsidTr="006505FB">
        <w:trPr>
          <w:cantSplit/>
        </w:trPr>
        <w:tc>
          <w:tcPr>
            <w:tcW w:w="0" w:type="auto"/>
            <w:vMerge/>
          </w:tcPr>
          <w:p w14:paraId="185D06C2" w14:textId="77777777" w:rsidR="008C0C04" w:rsidRDefault="008C0C04" w:rsidP="007B0C6F"/>
        </w:tc>
        <w:tc>
          <w:tcPr>
            <w:tcW w:w="0" w:type="auto"/>
          </w:tcPr>
          <w:p w14:paraId="43D8EC76" w14:textId="77777777" w:rsidR="008C0C04" w:rsidRDefault="008C0C04" w:rsidP="007B0C6F">
            <w:pPr>
              <w:keepNext/>
              <w:spacing w:before="100" w:after="0"/>
              <w:rPr>
                <w:b/>
              </w:rPr>
            </w:pPr>
            <w:r>
              <w:rPr>
                <w:b/>
              </w:rPr>
              <w:t>Target Area</w:t>
            </w:r>
          </w:p>
        </w:tc>
        <w:tc>
          <w:tcPr>
            <w:tcW w:w="6384" w:type="dxa"/>
          </w:tcPr>
          <w:p w14:paraId="73F4363E" w14:textId="77777777" w:rsidR="008C0C04" w:rsidRDefault="008C0C04" w:rsidP="007B0C6F">
            <w:pPr>
              <w:spacing w:before="100" w:after="0"/>
            </w:pPr>
            <w:r>
              <w:rPr>
                <w:color w:val="000000"/>
              </w:rPr>
              <w:t xml:space="preserve"> </w:t>
            </w:r>
          </w:p>
        </w:tc>
      </w:tr>
      <w:tr w:rsidR="008C0C04" w14:paraId="1D74C5B9" w14:textId="77777777" w:rsidTr="006505FB">
        <w:trPr>
          <w:cantSplit/>
        </w:trPr>
        <w:tc>
          <w:tcPr>
            <w:tcW w:w="0" w:type="auto"/>
            <w:vMerge/>
          </w:tcPr>
          <w:p w14:paraId="604D4B2A" w14:textId="77777777" w:rsidR="008C0C04" w:rsidRDefault="008C0C04" w:rsidP="007B0C6F"/>
        </w:tc>
        <w:tc>
          <w:tcPr>
            <w:tcW w:w="0" w:type="auto"/>
          </w:tcPr>
          <w:p w14:paraId="104963F3" w14:textId="77777777" w:rsidR="008C0C04" w:rsidRDefault="008C0C04" w:rsidP="007B0C6F">
            <w:pPr>
              <w:keepNext/>
              <w:spacing w:before="100" w:after="0"/>
              <w:rPr>
                <w:b/>
              </w:rPr>
            </w:pPr>
            <w:r>
              <w:rPr>
                <w:b/>
              </w:rPr>
              <w:t>Goals Supported</w:t>
            </w:r>
          </w:p>
        </w:tc>
        <w:tc>
          <w:tcPr>
            <w:tcW w:w="6384" w:type="dxa"/>
          </w:tcPr>
          <w:p w14:paraId="6A8C2503" w14:textId="77777777" w:rsidR="008C0C04" w:rsidRDefault="008C0C04" w:rsidP="007B0C6F">
            <w:pPr>
              <w:spacing w:before="100" w:after="0"/>
            </w:pPr>
            <w:r>
              <w:rPr>
                <w:color w:val="000000"/>
              </w:rPr>
              <w:t>Home Repair (HIP &amp; Subs)</w:t>
            </w:r>
            <w:r>
              <w:rPr>
                <w:color w:val="000000"/>
              </w:rPr>
              <w:br/>
              <w:t>New Construction (Dev Projects)</w:t>
            </w:r>
            <w:r>
              <w:rPr>
                <w:color w:val="000000"/>
              </w:rPr>
              <w:br/>
              <w:t>New Construction (CR)</w:t>
            </w:r>
          </w:p>
        </w:tc>
      </w:tr>
      <w:tr w:rsidR="008C0C04" w14:paraId="5B259E60" w14:textId="77777777" w:rsidTr="006505FB">
        <w:trPr>
          <w:cantSplit/>
        </w:trPr>
        <w:tc>
          <w:tcPr>
            <w:tcW w:w="0" w:type="auto"/>
            <w:vMerge/>
          </w:tcPr>
          <w:p w14:paraId="23D217AF" w14:textId="77777777" w:rsidR="008C0C04" w:rsidRDefault="008C0C04" w:rsidP="007B0C6F"/>
        </w:tc>
        <w:tc>
          <w:tcPr>
            <w:tcW w:w="0" w:type="auto"/>
          </w:tcPr>
          <w:p w14:paraId="4DE3675F" w14:textId="77777777" w:rsidR="008C0C04" w:rsidRDefault="008C0C04" w:rsidP="007B0C6F">
            <w:pPr>
              <w:keepNext/>
              <w:spacing w:before="100" w:after="0"/>
              <w:rPr>
                <w:b/>
              </w:rPr>
            </w:pPr>
            <w:r>
              <w:rPr>
                <w:b/>
              </w:rPr>
              <w:t>Needs Addressed</w:t>
            </w:r>
          </w:p>
        </w:tc>
        <w:tc>
          <w:tcPr>
            <w:tcW w:w="6384" w:type="dxa"/>
          </w:tcPr>
          <w:p w14:paraId="28017657" w14:textId="77777777" w:rsidR="008C0C04" w:rsidRDefault="008C0C04" w:rsidP="007B0C6F">
            <w:pPr>
              <w:spacing w:before="100" w:after="0"/>
            </w:pPr>
            <w:r>
              <w:rPr>
                <w:color w:val="000000"/>
              </w:rPr>
              <w:t>Rehabilitation of existing homeowner units (CDBG)</w:t>
            </w:r>
            <w:r>
              <w:rPr>
                <w:color w:val="000000"/>
              </w:rPr>
              <w:br/>
              <w:t>New Construction (rental units)</w:t>
            </w:r>
            <w:r>
              <w:rPr>
                <w:color w:val="000000"/>
              </w:rPr>
              <w:br/>
              <w:t>New Construction (HOME)</w:t>
            </w:r>
            <w:r>
              <w:rPr>
                <w:color w:val="000000"/>
              </w:rPr>
              <w:br/>
              <w:t>Home ownership (CDBG)</w:t>
            </w:r>
          </w:p>
        </w:tc>
      </w:tr>
      <w:tr w:rsidR="008C0C04" w14:paraId="34326214" w14:textId="77777777" w:rsidTr="006505FB">
        <w:trPr>
          <w:cantSplit/>
        </w:trPr>
        <w:tc>
          <w:tcPr>
            <w:tcW w:w="0" w:type="auto"/>
            <w:vMerge/>
          </w:tcPr>
          <w:p w14:paraId="4D39C09C" w14:textId="77777777" w:rsidR="008C0C04" w:rsidRDefault="008C0C04" w:rsidP="007B0C6F"/>
        </w:tc>
        <w:tc>
          <w:tcPr>
            <w:tcW w:w="0" w:type="auto"/>
          </w:tcPr>
          <w:p w14:paraId="3B9F048D" w14:textId="77777777" w:rsidR="008C0C04" w:rsidRDefault="008C0C04" w:rsidP="007B0C6F">
            <w:pPr>
              <w:keepNext/>
              <w:spacing w:before="100" w:after="0"/>
              <w:rPr>
                <w:b/>
              </w:rPr>
            </w:pPr>
            <w:r>
              <w:rPr>
                <w:b/>
              </w:rPr>
              <w:t>Funding</w:t>
            </w:r>
          </w:p>
        </w:tc>
        <w:tc>
          <w:tcPr>
            <w:tcW w:w="6384" w:type="dxa"/>
          </w:tcPr>
          <w:p w14:paraId="5E7E73EE" w14:textId="77777777" w:rsidR="008C0C04" w:rsidRDefault="008C0C04" w:rsidP="007B0C6F">
            <w:pPr>
              <w:spacing w:before="100" w:after="0"/>
            </w:pPr>
            <w:r>
              <w:rPr>
                <w:color w:val="000000"/>
              </w:rPr>
              <w:t>CDBG: $550,141.00</w:t>
            </w:r>
          </w:p>
        </w:tc>
      </w:tr>
      <w:tr w:rsidR="008C0C04" w14:paraId="20CF83BD" w14:textId="77777777" w:rsidTr="006505FB">
        <w:trPr>
          <w:cantSplit/>
        </w:trPr>
        <w:tc>
          <w:tcPr>
            <w:tcW w:w="0" w:type="auto"/>
            <w:vMerge/>
          </w:tcPr>
          <w:p w14:paraId="0BE97355" w14:textId="77777777" w:rsidR="008C0C04" w:rsidRDefault="008C0C04" w:rsidP="007B0C6F"/>
        </w:tc>
        <w:tc>
          <w:tcPr>
            <w:tcW w:w="0" w:type="auto"/>
          </w:tcPr>
          <w:p w14:paraId="15FA4418" w14:textId="77777777" w:rsidR="008C0C04" w:rsidRDefault="008C0C04" w:rsidP="007B0C6F">
            <w:pPr>
              <w:keepNext/>
              <w:spacing w:before="100" w:after="0"/>
              <w:rPr>
                <w:b/>
              </w:rPr>
            </w:pPr>
            <w:r>
              <w:rPr>
                <w:b/>
              </w:rPr>
              <w:t>Description</w:t>
            </w:r>
          </w:p>
        </w:tc>
        <w:tc>
          <w:tcPr>
            <w:tcW w:w="6384" w:type="dxa"/>
          </w:tcPr>
          <w:p w14:paraId="3D1319BF" w14:textId="77777777" w:rsidR="008C0C04" w:rsidRDefault="008C0C04" w:rsidP="007B0C6F">
            <w:pPr>
              <w:spacing w:before="100" w:after="0"/>
            </w:pPr>
            <w:r>
              <w:rPr>
                <w:color w:val="000000"/>
              </w:rPr>
              <w:t>Funds in this project used to run the housing-related activities.</w:t>
            </w:r>
          </w:p>
        </w:tc>
      </w:tr>
      <w:tr w:rsidR="008C0C04" w14:paraId="204AFA64" w14:textId="77777777" w:rsidTr="006505FB">
        <w:trPr>
          <w:cantSplit/>
        </w:trPr>
        <w:tc>
          <w:tcPr>
            <w:tcW w:w="0" w:type="auto"/>
            <w:vMerge/>
          </w:tcPr>
          <w:p w14:paraId="53FDAAD9" w14:textId="77777777" w:rsidR="008C0C04" w:rsidRDefault="008C0C04" w:rsidP="007B0C6F"/>
        </w:tc>
        <w:tc>
          <w:tcPr>
            <w:tcW w:w="0" w:type="auto"/>
          </w:tcPr>
          <w:p w14:paraId="459021B8" w14:textId="77777777" w:rsidR="008C0C04" w:rsidRDefault="008C0C04" w:rsidP="007B0C6F">
            <w:pPr>
              <w:keepNext/>
              <w:spacing w:before="100" w:after="0"/>
              <w:rPr>
                <w:b/>
              </w:rPr>
            </w:pPr>
            <w:r>
              <w:rPr>
                <w:b/>
              </w:rPr>
              <w:t>Target Date</w:t>
            </w:r>
          </w:p>
        </w:tc>
        <w:tc>
          <w:tcPr>
            <w:tcW w:w="6384" w:type="dxa"/>
          </w:tcPr>
          <w:p w14:paraId="456A7658" w14:textId="77777777" w:rsidR="008C0C04" w:rsidRDefault="008C0C04" w:rsidP="007B0C6F">
            <w:pPr>
              <w:spacing w:before="100" w:after="0"/>
            </w:pPr>
            <w:r>
              <w:rPr>
                <w:color w:val="000000"/>
              </w:rPr>
              <w:t>6/30/2027</w:t>
            </w:r>
          </w:p>
        </w:tc>
      </w:tr>
      <w:tr w:rsidR="008C0C04" w14:paraId="73F9CE54" w14:textId="77777777" w:rsidTr="006505FB">
        <w:trPr>
          <w:cantSplit/>
        </w:trPr>
        <w:tc>
          <w:tcPr>
            <w:tcW w:w="0" w:type="auto"/>
            <w:vMerge/>
          </w:tcPr>
          <w:p w14:paraId="7774A1CC" w14:textId="77777777" w:rsidR="008C0C04" w:rsidRDefault="008C0C04" w:rsidP="007B0C6F"/>
        </w:tc>
        <w:tc>
          <w:tcPr>
            <w:tcW w:w="0" w:type="auto"/>
          </w:tcPr>
          <w:p w14:paraId="506FF649"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72482D00" w14:textId="77777777" w:rsidR="008C0C04" w:rsidRDefault="008C0C04" w:rsidP="007B0C6F">
            <w:pPr>
              <w:spacing w:before="100" w:after="0"/>
            </w:pPr>
            <w:r>
              <w:rPr>
                <w:color w:val="000000"/>
              </w:rPr>
              <w:t>We anticipate 3 low-</w:t>
            </w:r>
            <w:proofErr w:type="gramStart"/>
            <w:r>
              <w:rPr>
                <w:color w:val="000000"/>
              </w:rPr>
              <w:t>to moderate</w:t>
            </w:r>
            <w:proofErr w:type="gramEnd"/>
            <w:r>
              <w:rPr>
                <w:color w:val="000000"/>
              </w:rPr>
              <w:t xml:space="preserve"> income families will benefit from the proposed activities. </w:t>
            </w:r>
          </w:p>
          <w:p w14:paraId="55F35B13" w14:textId="77777777" w:rsidR="008C0C04" w:rsidRDefault="008C0C04" w:rsidP="007B0C6F">
            <w:pPr>
              <w:spacing w:before="100" w:after="0"/>
            </w:pPr>
          </w:p>
        </w:tc>
      </w:tr>
      <w:tr w:rsidR="008C0C04" w14:paraId="69091696" w14:textId="77777777" w:rsidTr="006505FB">
        <w:trPr>
          <w:cantSplit/>
        </w:trPr>
        <w:tc>
          <w:tcPr>
            <w:tcW w:w="0" w:type="auto"/>
            <w:vMerge/>
          </w:tcPr>
          <w:p w14:paraId="516D51F8" w14:textId="77777777" w:rsidR="008C0C04" w:rsidRDefault="008C0C04" w:rsidP="007B0C6F"/>
        </w:tc>
        <w:tc>
          <w:tcPr>
            <w:tcW w:w="0" w:type="auto"/>
          </w:tcPr>
          <w:p w14:paraId="69EE6ED5"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7B1ED61D" w14:textId="77777777" w:rsidR="008C0C04" w:rsidRDefault="008C0C04" w:rsidP="007B0C6F">
            <w:pPr>
              <w:spacing w:before="100" w:after="0"/>
            </w:pPr>
            <w:r>
              <w:rPr>
                <w:color w:val="000000"/>
              </w:rPr>
              <w:t xml:space="preserve">Not applicable </w:t>
            </w:r>
            <w:proofErr w:type="gramStart"/>
            <w:r>
              <w:rPr>
                <w:color w:val="000000"/>
              </w:rPr>
              <w:t>at this time</w:t>
            </w:r>
            <w:proofErr w:type="gramEnd"/>
            <w:r>
              <w:rPr>
                <w:color w:val="000000"/>
              </w:rPr>
              <w:t>.</w:t>
            </w:r>
          </w:p>
        </w:tc>
      </w:tr>
      <w:tr w:rsidR="008C0C04" w14:paraId="6D108B76" w14:textId="77777777" w:rsidTr="006505FB">
        <w:trPr>
          <w:cantSplit/>
        </w:trPr>
        <w:tc>
          <w:tcPr>
            <w:tcW w:w="0" w:type="auto"/>
            <w:vMerge/>
          </w:tcPr>
          <w:p w14:paraId="1CB462AB" w14:textId="77777777" w:rsidR="008C0C04" w:rsidRDefault="008C0C04" w:rsidP="007B0C6F"/>
        </w:tc>
        <w:tc>
          <w:tcPr>
            <w:tcW w:w="0" w:type="auto"/>
          </w:tcPr>
          <w:p w14:paraId="4F39FC5B"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7E931EC6" w14:textId="77777777" w:rsidR="008C0C04" w:rsidRDefault="008C0C04" w:rsidP="007B0C6F">
            <w:pPr>
              <w:spacing w:before="100" w:after="0"/>
            </w:pPr>
            <w:r>
              <w:rPr>
                <w:color w:val="000000"/>
              </w:rPr>
              <w:t>Administrative costs for HOME Redevelopment projects. </w:t>
            </w:r>
          </w:p>
        </w:tc>
      </w:tr>
      <w:tr w:rsidR="008C0C04" w14:paraId="01DB74EA" w14:textId="77777777" w:rsidTr="006505FB">
        <w:trPr>
          <w:cantSplit/>
        </w:trPr>
        <w:tc>
          <w:tcPr>
            <w:tcW w:w="0" w:type="auto"/>
            <w:vMerge w:val="restart"/>
          </w:tcPr>
          <w:p w14:paraId="2EC31FAF" w14:textId="77777777" w:rsidR="008C0C04" w:rsidRDefault="008C0C04" w:rsidP="007B0C6F">
            <w:r>
              <w:rPr>
                <w:b/>
              </w:rPr>
              <w:t>3</w:t>
            </w:r>
          </w:p>
        </w:tc>
        <w:tc>
          <w:tcPr>
            <w:tcW w:w="0" w:type="auto"/>
          </w:tcPr>
          <w:p w14:paraId="0EA3531F" w14:textId="77777777" w:rsidR="008C0C04" w:rsidRPr="002B1044" w:rsidRDefault="008C0C04" w:rsidP="007B0C6F">
            <w:pPr>
              <w:keepNext/>
              <w:spacing w:before="100" w:after="0"/>
              <w:rPr>
                <w:b/>
              </w:rPr>
            </w:pPr>
            <w:r w:rsidRPr="002B1044">
              <w:rPr>
                <w:b/>
              </w:rPr>
              <w:t>Project Name</w:t>
            </w:r>
          </w:p>
        </w:tc>
        <w:tc>
          <w:tcPr>
            <w:tcW w:w="6384" w:type="dxa"/>
          </w:tcPr>
          <w:p w14:paraId="2AB877DF" w14:textId="68E2FEEA" w:rsidR="008C0C04" w:rsidRPr="002B1044" w:rsidRDefault="008C0C04" w:rsidP="007B0C6F">
            <w:pPr>
              <w:spacing w:before="100" w:after="0"/>
              <w:rPr>
                <w:b/>
              </w:rPr>
            </w:pPr>
            <w:r w:rsidRPr="002B1044">
              <w:rPr>
                <w:b/>
                <w:color w:val="000000"/>
              </w:rPr>
              <w:t>Homeownership/Housing Services (Subs</w:t>
            </w:r>
            <w:r w:rsidR="007672F3">
              <w:rPr>
                <w:b/>
                <w:color w:val="000000"/>
              </w:rPr>
              <w:t>-RBM</w:t>
            </w:r>
            <w:r w:rsidRPr="002B1044">
              <w:rPr>
                <w:b/>
                <w:color w:val="000000"/>
              </w:rPr>
              <w:t>)</w:t>
            </w:r>
          </w:p>
        </w:tc>
      </w:tr>
      <w:tr w:rsidR="008C0C04" w14:paraId="08F00A1A" w14:textId="77777777" w:rsidTr="006505FB">
        <w:trPr>
          <w:cantSplit/>
        </w:trPr>
        <w:tc>
          <w:tcPr>
            <w:tcW w:w="0" w:type="auto"/>
            <w:vMerge/>
          </w:tcPr>
          <w:p w14:paraId="5B20F2BF" w14:textId="77777777" w:rsidR="008C0C04" w:rsidRDefault="008C0C04" w:rsidP="007B0C6F"/>
        </w:tc>
        <w:tc>
          <w:tcPr>
            <w:tcW w:w="0" w:type="auto"/>
          </w:tcPr>
          <w:p w14:paraId="1A0D7D02" w14:textId="77777777" w:rsidR="008C0C04" w:rsidRDefault="008C0C04" w:rsidP="007B0C6F">
            <w:pPr>
              <w:keepNext/>
              <w:spacing w:before="100" w:after="0"/>
              <w:rPr>
                <w:b/>
              </w:rPr>
            </w:pPr>
            <w:r>
              <w:rPr>
                <w:b/>
              </w:rPr>
              <w:t>Target Area</w:t>
            </w:r>
          </w:p>
        </w:tc>
        <w:tc>
          <w:tcPr>
            <w:tcW w:w="6384" w:type="dxa"/>
          </w:tcPr>
          <w:p w14:paraId="12816443" w14:textId="77777777" w:rsidR="008C0C04" w:rsidRDefault="008C0C04" w:rsidP="007B0C6F">
            <w:pPr>
              <w:spacing w:before="100" w:after="0"/>
            </w:pPr>
            <w:r>
              <w:rPr>
                <w:color w:val="000000"/>
              </w:rPr>
              <w:t xml:space="preserve"> </w:t>
            </w:r>
          </w:p>
        </w:tc>
      </w:tr>
      <w:tr w:rsidR="008C0C04" w14:paraId="136D0A11" w14:textId="77777777" w:rsidTr="006505FB">
        <w:trPr>
          <w:cantSplit/>
        </w:trPr>
        <w:tc>
          <w:tcPr>
            <w:tcW w:w="0" w:type="auto"/>
            <w:vMerge/>
          </w:tcPr>
          <w:p w14:paraId="7BC03DEA" w14:textId="77777777" w:rsidR="008C0C04" w:rsidRDefault="008C0C04" w:rsidP="007B0C6F"/>
        </w:tc>
        <w:tc>
          <w:tcPr>
            <w:tcW w:w="0" w:type="auto"/>
          </w:tcPr>
          <w:p w14:paraId="19143C3C" w14:textId="77777777" w:rsidR="008C0C04" w:rsidRDefault="008C0C04" w:rsidP="007B0C6F">
            <w:pPr>
              <w:keepNext/>
              <w:spacing w:before="100" w:after="0"/>
              <w:rPr>
                <w:b/>
              </w:rPr>
            </w:pPr>
            <w:r>
              <w:rPr>
                <w:b/>
              </w:rPr>
              <w:t>Goals Supported</w:t>
            </w:r>
          </w:p>
        </w:tc>
        <w:tc>
          <w:tcPr>
            <w:tcW w:w="6384" w:type="dxa"/>
          </w:tcPr>
          <w:p w14:paraId="385797F3" w14:textId="77777777" w:rsidR="008C0C04" w:rsidRDefault="008C0C04" w:rsidP="007B0C6F">
            <w:pPr>
              <w:spacing w:before="100" w:after="0"/>
            </w:pPr>
            <w:r>
              <w:rPr>
                <w:color w:val="000000"/>
              </w:rPr>
              <w:t xml:space="preserve"> </w:t>
            </w:r>
          </w:p>
        </w:tc>
      </w:tr>
      <w:tr w:rsidR="008C0C04" w14:paraId="60236180" w14:textId="77777777" w:rsidTr="006505FB">
        <w:trPr>
          <w:cantSplit/>
        </w:trPr>
        <w:tc>
          <w:tcPr>
            <w:tcW w:w="0" w:type="auto"/>
            <w:vMerge/>
          </w:tcPr>
          <w:p w14:paraId="5927D7E9" w14:textId="77777777" w:rsidR="008C0C04" w:rsidRDefault="008C0C04" w:rsidP="007B0C6F"/>
        </w:tc>
        <w:tc>
          <w:tcPr>
            <w:tcW w:w="0" w:type="auto"/>
          </w:tcPr>
          <w:p w14:paraId="6892E626" w14:textId="77777777" w:rsidR="008C0C04" w:rsidRDefault="008C0C04" w:rsidP="007B0C6F">
            <w:pPr>
              <w:keepNext/>
              <w:spacing w:before="100" w:after="0"/>
              <w:rPr>
                <w:b/>
              </w:rPr>
            </w:pPr>
            <w:r>
              <w:rPr>
                <w:b/>
              </w:rPr>
              <w:t>Needs Addressed</w:t>
            </w:r>
          </w:p>
        </w:tc>
        <w:tc>
          <w:tcPr>
            <w:tcW w:w="6384" w:type="dxa"/>
          </w:tcPr>
          <w:p w14:paraId="66943E35" w14:textId="77777777" w:rsidR="008C0C04" w:rsidRDefault="008C0C04" w:rsidP="007B0C6F">
            <w:pPr>
              <w:spacing w:before="100" w:after="0"/>
            </w:pPr>
            <w:r>
              <w:rPr>
                <w:color w:val="000000"/>
              </w:rPr>
              <w:t xml:space="preserve"> </w:t>
            </w:r>
          </w:p>
        </w:tc>
      </w:tr>
      <w:tr w:rsidR="008C0C04" w14:paraId="6D626919" w14:textId="77777777" w:rsidTr="006505FB">
        <w:trPr>
          <w:cantSplit/>
        </w:trPr>
        <w:tc>
          <w:tcPr>
            <w:tcW w:w="0" w:type="auto"/>
            <w:vMerge/>
          </w:tcPr>
          <w:p w14:paraId="48605B11" w14:textId="77777777" w:rsidR="008C0C04" w:rsidRDefault="008C0C04" w:rsidP="007B0C6F"/>
        </w:tc>
        <w:tc>
          <w:tcPr>
            <w:tcW w:w="0" w:type="auto"/>
          </w:tcPr>
          <w:p w14:paraId="339286C6" w14:textId="77777777" w:rsidR="008C0C04" w:rsidRDefault="008C0C04" w:rsidP="007B0C6F">
            <w:pPr>
              <w:keepNext/>
              <w:spacing w:before="100" w:after="0"/>
              <w:rPr>
                <w:b/>
              </w:rPr>
            </w:pPr>
            <w:r>
              <w:rPr>
                <w:b/>
              </w:rPr>
              <w:t>Funding</w:t>
            </w:r>
          </w:p>
        </w:tc>
        <w:tc>
          <w:tcPr>
            <w:tcW w:w="6384" w:type="dxa"/>
          </w:tcPr>
          <w:p w14:paraId="17492D7A" w14:textId="77777777" w:rsidR="008C0C04" w:rsidRDefault="008C0C04" w:rsidP="007B0C6F">
            <w:pPr>
              <w:spacing w:before="100" w:after="0"/>
            </w:pPr>
            <w:r>
              <w:rPr>
                <w:color w:val="000000"/>
              </w:rPr>
              <w:t>CDBG: $200,000.00</w:t>
            </w:r>
          </w:p>
        </w:tc>
      </w:tr>
      <w:tr w:rsidR="008C0C04" w14:paraId="0FC6E402" w14:textId="77777777" w:rsidTr="006505FB">
        <w:trPr>
          <w:cantSplit/>
        </w:trPr>
        <w:tc>
          <w:tcPr>
            <w:tcW w:w="0" w:type="auto"/>
            <w:vMerge/>
          </w:tcPr>
          <w:p w14:paraId="7366E4BB" w14:textId="77777777" w:rsidR="008C0C04" w:rsidRDefault="008C0C04" w:rsidP="007B0C6F"/>
        </w:tc>
        <w:tc>
          <w:tcPr>
            <w:tcW w:w="0" w:type="auto"/>
          </w:tcPr>
          <w:p w14:paraId="4D61D57D" w14:textId="77777777" w:rsidR="008C0C04" w:rsidRDefault="008C0C04" w:rsidP="007B0C6F">
            <w:pPr>
              <w:keepNext/>
              <w:spacing w:before="100" w:after="0"/>
              <w:rPr>
                <w:b/>
              </w:rPr>
            </w:pPr>
            <w:r>
              <w:rPr>
                <w:b/>
              </w:rPr>
              <w:t>Description</w:t>
            </w:r>
          </w:p>
        </w:tc>
        <w:tc>
          <w:tcPr>
            <w:tcW w:w="6384" w:type="dxa"/>
          </w:tcPr>
          <w:p w14:paraId="3D480A7B" w14:textId="77777777" w:rsidR="008C0C04" w:rsidRDefault="008C0C04" w:rsidP="007B0C6F">
            <w:pPr>
              <w:spacing w:before="100" w:after="0"/>
            </w:pPr>
            <w:r>
              <w:rPr>
                <w:color w:val="000000"/>
              </w:rPr>
              <w:t>Subrecipient organizations that provide housing services to low-moderate income clients.</w:t>
            </w:r>
          </w:p>
        </w:tc>
      </w:tr>
      <w:tr w:rsidR="008C0C04" w14:paraId="6D2C7EFE" w14:textId="77777777" w:rsidTr="006505FB">
        <w:trPr>
          <w:cantSplit/>
        </w:trPr>
        <w:tc>
          <w:tcPr>
            <w:tcW w:w="0" w:type="auto"/>
            <w:vMerge/>
          </w:tcPr>
          <w:p w14:paraId="5C25D39A" w14:textId="77777777" w:rsidR="008C0C04" w:rsidRDefault="008C0C04" w:rsidP="007B0C6F"/>
        </w:tc>
        <w:tc>
          <w:tcPr>
            <w:tcW w:w="0" w:type="auto"/>
          </w:tcPr>
          <w:p w14:paraId="3233A199" w14:textId="77777777" w:rsidR="008C0C04" w:rsidRDefault="008C0C04" w:rsidP="007B0C6F">
            <w:pPr>
              <w:keepNext/>
              <w:spacing w:before="100" w:after="0"/>
              <w:rPr>
                <w:b/>
              </w:rPr>
            </w:pPr>
            <w:r>
              <w:rPr>
                <w:b/>
              </w:rPr>
              <w:t>Target Date</w:t>
            </w:r>
          </w:p>
        </w:tc>
        <w:tc>
          <w:tcPr>
            <w:tcW w:w="6384" w:type="dxa"/>
          </w:tcPr>
          <w:p w14:paraId="01CB3E95" w14:textId="77777777" w:rsidR="008C0C04" w:rsidRDefault="008C0C04" w:rsidP="007B0C6F">
            <w:pPr>
              <w:spacing w:before="100" w:after="0"/>
            </w:pPr>
            <w:r>
              <w:rPr>
                <w:color w:val="000000"/>
              </w:rPr>
              <w:t xml:space="preserve"> 6/30/2027</w:t>
            </w:r>
          </w:p>
        </w:tc>
      </w:tr>
      <w:tr w:rsidR="008C0C04" w14:paraId="697A36B8" w14:textId="77777777" w:rsidTr="006505FB">
        <w:trPr>
          <w:cantSplit/>
        </w:trPr>
        <w:tc>
          <w:tcPr>
            <w:tcW w:w="0" w:type="auto"/>
            <w:vMerge/>
          </w:tcPr>
          <w:p w14:paraId="5F10BE33" w14:textId="77777777" w:rsidR="008C0C04" w:rsidRDefault="008C0C04" w:rsidP="007B0C6F"/>
        </w:tc>
        <w:tc>
          <w:tcPr>
            <w:tcW w:w="0" w:type="auto"/>
          </w:tcPr>
          <w:p w14:paraId="205D98E6"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41BF7863" w14:textId="77777777" w:rsidR="008C0C04" w:rsidRDefault="008C0C04" w:rsidP="007B0C6F">
            <w:pPr>
              <w:spacing w:before="100" w:after="0"/>
            </w:pPr>
            <w:r>
              <w:rPr>
                <w:color w:val="000000"/>
              </w:rPr>
              <w:t>We anticipate 60 LMI households will benefit from these proposed activities</w:t>
            </w:r>
          </w:p>
        </w:tc>
      </w:tr>
      <w:tr w:rsidR="008C0C04" w14:paraId="398CFFBF" w14:textId="77777777" w:rsidTr="006505FB">
        <w:trPr>
          <w:cantSplit/>
        </w:trPr>
        <w:tc>
          <w:tcPr>
            <w:tcW w:w="0" w:type="auto"/>
            <w:vMerge/>
          </w:tcPr>
          <w:p w14:paraId="109218FF" w14:textId="77777777" w:rsidR="008C0C04" w:rsidRDefault="008C0C04" w:rsidP="007B0C6F"/>
        </w:tc>
        <w:tc>
          <w:tcPr>
            <w:tcW w:w="0" w:type="auto"/>
          </w:tcPr>
          <w:p w14:paraId="4FD5B48B"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547C2464" w14:textId="77777777" w:rsidR="008C0C04" w:rsidRDefault="008C0C04" w:rsidP="007B0C6F">
            <w:pPr>
              <w:spacing w:before="100" w:after="0"/>
            </w:pPr>
            <w:r>
              <w:rPr>
                <w:color w:val="000000"/>
              </w:rPr>
              <w:t>Subrecipients organizations that provide housing services to low-moderate income clients throughout the Macon-Bibb County area. </w:t>
            </w:r>
          </w:p>
        </w:tc>
      </w:tr>
      <w:tr w:rsidR="008C0C04" w14:paraId="266BF2F2" w14:textId="77777777" w:rsidTr="006505FB">
        <w:trPr>
          <w:cantSplit/>
        </w:trPr>
        <w:tc>
          <w:tcPr>
            <w:tcW w:w="0" w:type="auto"/>
            <w:vMerge/>
          </w:tcPr>
          <w:p w14:paraId="713C200B" w14:textId="77777777" w:rsidR="008C0C04" w:rsidRDefault="008C0C04" w:rsidP="007B0C6F"/>
        </w:tc>
        <w:tc>
          <w:tcPr>
            <w:tcW w:w="0" w:type="auto"/>
          </w:tcPr>
          <w:p w14:paraId="2AA64826"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482AA0E9" w14:textId="77777777" w:rsidR="008C0C04" w:rsidRDefault="008C0C04" w:rsidP="007B0C6F">
            <w:pPr>
              <w:spacing w:before="100" w:after="0"/>
            </w:pPr>
            <w:r>
              <w:rPr>
                <w:color w:val="000000"/>
              </w:rPr>
              <w:t>Home Improvement/Minor Home Repair of existing homeowner residences. </w:t>
            </w:r>
          </w:p>
        </w:tc>
      </w:tr>
      <w:tr w:rsidR="008C0C04" w14:paraId="541A1A26" w14:textId="77777777" w:rsidTr="006505FB">
        <w:trPr>
          <w:cantSplit/>
        </w:trPr>
        <w:tc>
          <w:tcPr>
            <w:tcW w:w="0" w:type="auto"/>
            <w:vMerge w:val="restart"/>
          </w:tcPr>
          <w:p w14:paraId="165401C3" w14:textId="77777777" w:rsidR="008C0C04" w:rsidRDefault="008C0C04" w:rsidP="007B0C6F">
            <w:r>
              <w:rPr>
                <w:b/>
              </w:rPr>
              <w:t>4</w:t>
            </w:r>
          </w:p>
        </w:tc>
        <w:tc>
          <w:tcPr>
            <w:tcW w:w="0" w:type="auto"/>
          </w:tcPr>
          <w:p w14:paraId="2FD45322" w14:textId="77777777" w:rsidR="008C0C04" w:rsidRDefault="008C0C04" w:rsidP="007B0C6F">
            <w:pPr>
              <w:keepNext/>
              <w:spacing w:before="100" w:after="0"/>
              <w:rPr>
                <w:b/>
              </w:rPr>
            </w:pPr>
            <w:r>
              <w:rPr>
                <w:b/>
              </w:rPr>
              <w:t>Project Name</w:t>
            </w:r>
          </w:p>
        </w:tc>
        <w:tc>
          <w:tcPr>
            <w:tcW w:w="6384" w:type="dxa"/>
          </w:tcPr>
          <w:p w14:paraId="7F860927" w14:textId="77777777" w:rsidR="008C0C04" w:rsidRPr="002B1044" w:rsidRDefault="008C0C04" w:rsidP="007B0C6F">
            <w:pPr>
              <w:spacing w:before="100" w:after="0"/>
              <w:rPr>
                <w:b/>
                <w:bCs/>
              </w:rPr>
            </w:pPr>
            <w:r w:rsidRPr="002B1044">
              <w:rPr>
                <w:b/>
                <w:bCs/>
                <w:color w:val="000000"/>
              </w:rPr>
              <w:t>Public Services (Subs/</w:t>
            </w:r>
            <w:proofErr w:type="spellStart"/>
            <w:r w:rsidRPr="002B1044">
              <w:rPr>
                <w:b/>
                <w:bCs/>
                <w:color w:val="000000"/>
              </w:rPr>
              <w:t>Misc</w:t>
            </w:r>
            <w:proofErr w:type="spellEnd"/>
            <w:r w:rsidRPr="002B1044">
              <w:rPr>
                <w:b/>
                <w:bCs/>
                <w:color w:val="000000"/>
              </w:rPr>
              <w:t>)</w:t>
            </w:r>
          </w:p>
        </w:tc>
      </w:tr>
      <w:tr w:rsidR="008C0C04" w14:paraId="71D35563" w14:textId="77777777" w:rsidTr="006505FB">
        <w:trPr>
          <w:cantSplit/>
        </w:trPr>
        <w:tc>
          <w:tcPr>
            <w:tcW w:w="0" w:type="auto"/>
            <w:vMerge/>
          </w:tcPr>
          <w:p w14:paraId="0869FCC0" w14:textId="77777777" w:rsidR="008C0C04" w:rsidRDefault="008C0C04" w:rsidP="007B0C6F"/>
        </w:tc>
        <w:tc>
          <w:tcPr>
            <w:tcW w:w="0" w:type="auto"/>
          </w:tcPr>
          <w:p w14:paraId="6511F62A" w14:textId="77777777" w:rsidR="008C0C04" w:rsidRDefault="008C0C04" w:rsidP="007B0C6F">
            <w:pPr>
              <w:keepNext/>
              <w:spacing w:before="100" w:after="0"/>
              <w:rPr>
                <w:b/>
              </w:rPr>
            </w:pPr>
            <w:r>
              <w:rPr>
                <w:b/>
              </w:rPr>
              <w:t>Target Area</w:t>
            </w:r>
          </w:p>
        </w:tc>
        <w:tc>
          <w:tcPr>
            <w:tcW w:w="6384" w:type="dxa"/>
          </w:tcPr>
          <w:p w14:paraId="7D1D8DBC" w14:textId="77777777" w:rsidR="008C0C04" w:rsidRDefault="008C0C04" w:rsidP="007B0C6F">
            <w:pPr>
              <w:spacing w:before="100" w:after="0"/>
            </w:pPr>
            <w:r>
              <w:rPr>
                <w:color w:val="000000"/>
              </w:rPr>
              <w:t xml:space="preserve"> </w:t>
            </w:r>
          </w:p>
        </w:tc>
      </w:tr>
      <w:tr w:rsidR="008C0C04" w14:paraId="68F235C1" w14:textId="77777777" w:rsidTr="006505FB">
        <w:trPr>
          <w:cantSplit/>
        </w:trPr>
        <w:tc>
          <w:tcPr>
            <w:tcW w:w="0" w:type="auto"/>
            <w:vMerge/>
          </w:tcPr>
          <w:p w14:paraId="537FACFA" w14:textId="77777777" w:rsidR="008C0C04" w:rsidRDefault="008C0C04" w:rsidP="007B0C6F"/>
        </w:tc>
        <w:tc>
          <w:tcPr>
            <w:tcW w:w="0" w:type="auto"/>
          </w:tcPr>
          <w:p w14:paraId="641BCFF4" w14:textId="77777777" w:rsidR="008C0C04" w:rsidRDefault="008C0C04" w:rsidP="007B0C6F">
            <w:pPr>
              <w:keepNext/>
              <w:spacing w:before="100" w:after="0"/>
              <w:rPr>
                <w:b/>
              </w:rPr>
            </w:pPr>
            <w:r>
              <w:rPr>
                <w:b/>
              </w:rPr>
              <w:t>Goals Supported</w:t>
            </w:r>
          </w:p>
        </w:tc>
        <w:tc>
          <w:tcPr>
            <w:tcW w:w="6384" w:type="dxa"/>
          </w:tcPr>
          <w:p w14:paraId="1A05BB61" w14:textId="5526E9C3" w:rsidR="008C0C04" w:rsidRDefault="008C0C04" w:rsidP="007B0C6F">
            <w:pPr>
              <w:spacing w:before="100" w:after="0"/>
            </w:pPr>
            <w:r>
              <w:rPr>
                <w:color w:val="000000"/>
              </w:rPr>
              <w:t>Youth Development (Mentors, BBBS)</w:t>
            </w:r>
            <w:r>
              <w:rPr>
                <w:color w:val="000000"/>
              </w:rPr>
              <w:br/>
              <w:t>Miscellaneous Public Service (FCC, FAM</w:t>
            </w:r>
            <w:r w:rsidR="00327A81">
              <w:rPr>
                <w:color w:val="000000"/>
              </w:rPr>
              <w:t xml:space="preserve">, </w:t>
            </w:r>
            <w:proofErr w:type="spellStart"/>
            <w:r w:rsidR="00327A81">
              <w:rPr>
                <w:color w:val="000000"/>
              </w:rPr>
              <w:t>HomeFirst</w:t>
            </w:r>
            <w:proofErr w:type="spellEnd"/>
            <w:r w:rsidR="00327A81">
              <w:rPr>
                <w:color w:val="000000"/>
              </w:rPr>
              <w:t>, EOC, Crisis Line</w:t>
            </w:r>
            <w:r>
              <w:rPr>
                <w:color w:val="000000"/>
              </w:rPr>
              <w:t>)</w:t>
            </w:r>
          </w:p>
        </w:tc>
      </w:tr>
      <w:tr w:rsidR="008C0C04" w14:paraId="30315BB2" w14:textId="77777777" w:rsidTr="006505FB">
        <w:trPr>
          <w:cantSplit/>
        </w:trPr>
        <w:tc>
          <w:tcPr>
            <w:tcW w:w="0" w:type="auto"/>
            <w:vMerge/>
          </w:tcPr>
          <w:p w14:paraId="2F050BD3" w14:textId="77777777" w:rsidR="008C0C04" w:rsidRDefault="008C0C04" w:rsidP="007B0C6F"/>
        </w:tc>
        <w:tc>
          <w:tcPr>
            <w:tcW w:w="0" w:type="auto"/>
          </w:tcPr>
          <w:p w14:paraId="6FA367E7" w14:textId="77777777" w:rsidR="008C0C04" w:rsidRDefault="008C0C04" w:rsidP="007B0C6F">
            <w:pPr>
              <w:keepNext/>
              <w:spacing w:before="100" w:after="0"/>
              <w:rPr>
                <w:b/>
              </w:rPr>
            </w:pPr>
            <w:r>
              <w:rPr>
                <w:b/>
              </w:rPr>
              <w:t>Needs Addressed</w:t>
            </w:r>
          </w:p>
        </w:tc>
        <w:tc>
          <w:tcPr>
            <w:tcW w:w="6384" w:type="dxa"/>
          </w:tcPr>
          <w:p w14:paraId="6AD60958" w14:textId="77777777" w:rsidR="008C0C04" w:rsidRDefault="008C0C04" w:rsidP="007B0C6F">
            <w:pPr>
              <w:spacing w:before="100" w:after="0"/>
            </w:pPr>
            <w:r>
              <w:rPr>
                <w:color w:val="000000"/>
              </w:rPr>
              <w:t>Youth Services</w:t>
            </w:r>
            <w:r>
              <w:rPr>
                <w:color w:val="000000"/>
              </w:rPr>
              <w:br/>
              <w:t>Miscellaneous Public Service</w:t>
            </w:r>
          </w:p>
        </w:tc>
      </w:tr>
      <w:tr w:rsidR="008C0C04" w14:paraId="700DB21B" w14:textId="77777777" w:rsidTr="006505FB">
        <w:trPr>
          <w:cantSplit/>
        </w:trPr>
        <w:tc>
          <w:tcPr>
            <w:tcW w:w="0" w:type="auto"/>
            <w:vMerge/>
          </w:tcPr>
          <w:p w14:paraId="709796B3" w14:textId="77777777" w:rsidR="008C0C04" w:rsidRDefault="008C0C04" w:rsidP="007B0C6F"/>
        </w:tc>
        <w:tc>
          <w:tcPr>
            <w:tcW w:w="0" w:type="auto"/>
          </w:tcPr>
          <w:p w14:paraId="027D4578" w14:textId="77777777" w:rsidR="008C0C04" w:rsidRDefault="008C0C04" w:rsidP="007B0C6F">
            <w:pPr>
              <w:keepNext/>
              <w:spacing w:before="100" w:after="0"/>
              <w:rPr>
                <w:b/>
              </w:rPr>
            </w:pPr>
            <w:r>
              <w:rPr>
                <w:b/>
              </w:rPr>
              <w:t>Funding</w:t>
            </w:r>
          </w:p>
        </w:tc>
        <w:tc>
          <w:tcPr>
            <w:tcW w:w="6384" w:type="dxa"/>
          </w:tcPr>
          <w:p w14:paraId="1ADECA90" w14:textId="17E16729" w:rsidR="008C0C04" w:rsidRDefault="008C0C04" w:rsidP="007B0C6F">
            <w:pPr>
              <w:spacing w:before="100" w:after="0"/>
            </w:pPr>
            <w:r>
              <w:rPr>
                <w:color w:val="000000"/>
              </w:rPr>
              <w:t>CDBG: $</w:t>
            </w:r>
            <w:r w:rsidR="006505FB">
              <w:rPr>
                <w:color w:val="000000"/>
              </w:rPr>
              <w:t>223,317.00</w:t>
            </w:r>
          </w:p>
        </w:tc>
      </w:tr>
      <w:tr w:rsidR="008C0C04" w14:paraId="7D4DC2D1" w14:textId="77777777" w:rsidTr="006505FB">
        <w:trPr>
          <w:cantSplit/>
        </w:trPr>
        <w:tc>
          <w:tcPr>
            <w:tcW w:w="0" w:type="auto"/>
            <w:vMerge/>
          </w:tcPr>
          <w:p w14:paraId="5876A4B4" w14:textId="77777777" w:rsidR="008C0C04" w:rsidRDefault="008C0C04" w:rsidP="007B0C6F"/>
        </w:tc>
        <w:tc>
          <w:tcPr>
            <w:tcW w:w="0" w:type="auto"/>
          </w:tcPr>
          <w:p w14:paraId="5A9960A2" w14:textId="77777777" w:rsidR="008C0C04" w:rsidRDefault="008C0C04" w:rsidP="007B0C6F">
            <w:pPr>
              <w:keepNext/>
              <w:spacing w:before="100" w:after="0"/>
              <w:rPr>
                <w:b/>
              </w:rPr>
            </w:pPr>
            <w:r>
              <w:rPr>
                <w:b/>
              </w:rPr>
              <w:t>Description</w:t>
            </w:r>
          </w:p>
        </w:tc>
        <w:tc>
          <w:tcPr>
            <w:tcW w:w="6384" w:type="dxa"/>
          </w:tcPr>
          <w:p w14:paraId="491D1F7C" w14:textId="77777777" w:rsidR="008C0C04" w:rsidRDefault="008C0C04" w:rsidP="007B0C6F">
            <w:pPr>
              <w:spacing w:before="100" w:after="0"/>
            </w:pPr>
            <w:r>
              <w:rPr>
                <w:color w:val="000000"/>
              </w:rPr>
              <w:t>Subrecipients that provide public services to clients.</w:t>
            </w:r>
          </w:p>
        </w:tc>
      </w:tr>
      <w:tr w:rsidR="008C0C04" w14:paraId="7F32FF69" w14:textId="77777777" w:rsidTr="006505FB">
        <w:trPr>
          <w:cantSplit/>
        </w:trPr>
        <w:tc>
          <w:tcPr>
            <w:tcW w:w="0" w:type="auto"/>
            <w:vMerge/>
          </w:tcPr>
          <w:p w14:paraId="2B37C5E9" w14:textId="77777777" w:rsidR="008C0C04" w:rsidRDefault="008C0C04" w:rsidP="007B0C6F"/>
        </w:tc>
        <w:tc>
          <w:tcPr>
            <w:tcW w:w="0" w:type="auto"/>
          </w:tcPr>
          <w:p w14:paraId="15B04A66" w14:textId="77777777" w:rsidR="008C0C04" w:rsidRDefault="008C0C04" w:rsidP="007B0C6F">
            <w:pPr>
              <w:keepNext/>
              <w:spacing w:before="100" w:after="0"/>
              <w:rPr>
                <w:b/>
              </w:rPr>
            </w:pPr>
            <w:r>
              <w:rPr>
                <w:b/>
              </w:rPr>
              <w:t>Target Date</w:t>
            </w:r>
          </w:p>
        </w:tc>
        <w:tc>
          <w:tcPr>
            <w:tcW w:w="6384" w:type="dxa"/>
          </w:tcPr>
          <w:p w14:paraId="2722DADC" w14:textId="77777777" w:rsidR="008C0C04" w:rsidRDefault="008C0C04" w:rsidP="007B0C6F">
            <w:pPr>
              <w:spacing w:before="100" w:after="0"/>
            </w:pPr>
            <w:r>
              <w:rPr>
                <w:color w:val="000000"/>
              </w:rPr>
              <w:t>6/30/2027</w:t>
            </w:r>
          </w:p>
        </w:tc>
      </w:tr>
      <w:tr w:rsidR="008C0C04" w14:paraId="20ED0A80" w14:textId="77777777" w:rsidTr="006505FB">
        <w:trPr>
          <w:cantSplit/>
        </w:trPr>
        <w:tc>
          <w:tcPr>
            <w:tcW w:w="0" w:type="auto"/>
            <w:vMerge/>
          </w:tcPr>
          <w:p w14:paraId="627D6903" w14:textId="77777777" w:rsidR="008C0C04" w:rsidRDefault="008C0C04" w:rsidP="007B0C6F"/>
        </w:tc>
        <w:tc>
          <w:tcPr>
            <w:tcW w:w="0" w:type="auto"/>
          </w:tcPr>
          <w:p w14:paraId="00327A53"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2B8B7AA6" w14:textId="77777777" w:rsidR="008C0C04" w:rsidRDefault="008C0C04" w:rsidP="007B0C6F">
            <w:pPr>
              <w:spacing w:before="100" w:after="0"/>
            </w:pPr>
            <w:r>
              <w:rPr>
                <w:color w:val="000000"/>
              </w:rPr>
              <w:t>We anticipate 273 LMI families will benefit from the proposed activities under this project. </w:t>
            </w:r>
          </w:p>
        </w:tc>
      </w:tr>
      <w:tr w:rsidR="008C0C04" w14:paraId="5847C0B8" w14:textId="77777777" w:rsidTr="006505FB">
        <w:trPr>
          <w:cantSplit/>
        </w:trPr>
        <w:tc>
          <w:tcPr>
            <w:tcW w:w="0" w:type="auto"/>
            <w:vMerge/>
          </w:tcPr>
          <w:p w14:paraId="40B88A58" w14:textId="77777777" w:rsidR="008C0C04" w:rsidRDefault="008C0C04" w:rsidP="007B0C6F"/>
        </w:tc>
        <w:tc>
          <w:tcPr>
            <w:tcW w:w="0" w:type="auto"/>
          </w:tcPr>
          <w:p w14:paraId="02A03481"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570AE6DE" w14:textId="77777777" w:rsidR="008C0C04" w:rsidRDefault="008C0C04" w:rsidP="007B0C6F">
            <w:pPr>
              <w:spacing w:before="100" w:after="0"/>
            </w:pPr>
            <w:r>
              <w:rPr>
                <w:color w:val="000000"/>
              </w:rPr>
              <w:t>Subrecipients that provide public services to clients, namely but not limited to youth. </w:t>
            </w:r>
          </w:p>
        </w:tc>
      </w:tr>
      <w:tr w:rsidR="008C0C04" w14:paraId="0185BFA1" w14:textId="77777777" w:rsidTr="006505FB">
        <w:trPr>
          <w:cantSplit/>
        </w:trPr>
        <w:tc>
          <w:tcPr>
            <w:tcW w:w="0" w:type="auto"/>
            <w:vMerge/>
          </w:tcPr>
          <w:p w14:paraId="53B93D2B" w14:textId="77777777" w:rsidR="008C0C04" w:rsidRDefault="008C0C04" w:rsidP="007B0C6F"/>
        </w:tc>
        <w:tc>
          <w:tcPr>
            <w:tcW w:w="0" w:type="auto"/>
          </w:tcPr>
          <w:p w14:paraId="046C6ACC"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4E49D539" w14:textId="77777777" w:rsidR="008C0C04" w:rsidRDefault="008C0C04" w:rsidP="007B0C6F">
            <w:pPr>
              <w:spacing w:before="100" w:after="0"/>
            </w:pPr>
            <w:r>
              <w:rPr>
                <w:color w:val="000000"/>
              </w:rPr>
              <w:t>Youth and mentoring services in addition to any miscellaneous public service needed in the Macon-Bibb County area. </w:t>
            </w:r>
          </w:p>
        </w:tc>
      </w:tr>
      <w:tr w:rsidR="008C0C04" w14:paraId="3E9C9907" w14:textId="77777777" w:rsidTr="006505FB">
        <w:trPr>
          <w:cantSplit/>
        </w:trPr>
        <w:tc>
          <w:tcPr>
            <w:tcW w:w="0" w:type="auto"/>
            <w:vMerge w:val="restart"/>
          </w:tcPr>
          <w:p w14:paraId="031547C1" w14:textId="77777777" w:rsidR="008C0C04" w:rsidRDefault="008C0C04" w:rsidP="007B0C6F">
            <w:r>
              <w:rPr>
                <w:b/>
              </w:rPr>
              <w:t>5</w:t>
            </w:r>
          </w:p>
        </w:tc>
        <w:tc>
          <w:tcPr>
            <w:tcW w:w="0" w:type="auto"/>
          </w:tcPr>
          <w:p w14:paraId="626E566F" w14:textId="77777777" w:rsidR="008C0C04" w:rsidRDefault="008C0C04" w:rsidP="007B0C6F">
            <w:pPr>
              <w:keepNext/>
              <w:spacing w:before="100" w:after="0"/>
              <w:rPr>
                <w:b/>
              </w:rPr>
            </w:pPr>
            <w:r>
              <w:rPr>
                <w:b/>
              </w:rPr>
              <w:t>Project Name</w:t>
            </w:r>
          </w:p>
        </w:tc>
        <w:tc>
          <w:tcPr>
            <w:tcW w:w="6384" w:type="dxa"/>
          </w:tcPr>
          <w:p w14:paraId="3DF6C2D1" w14:textId="77777777" w:rsidR="008C0C04" w:rsidRDefault="008C0C04" w:rsidP="007B0C6F">
            <w:pPr>
              <w:spacing w:before="100" w:after="0"/>
            </w:pPr>
            <w:r>
              <w:rPr>
                <w:color w:val="000000"/>
              </w:rPr>
              <w:t>Home Improvement Program (HIP)</w:t>
            </w:r>
          </w:p>
        </w:tc>
      </w:tr>
      <w:tr w:rsidR="008C0C04" w14:paraId="589A7B22" w14:textId="77777777" w:rsidTr="006505FB">
        <w:trPr>
          <w:cantSplit/>
        </w:trPr>
        <w:tc>
          <w:tcPr>
            <w:tcW w:w="0" w:type="auto"/>
            <w:vMerge/>
          </w:tcPr>
          <w:p w14:paraId="18A777DD" w14:textId="77777777" w:rsidR="008C0C04" w:rsidRDefault="008C0C04" w:rsidP="007B0C6F"/>
        </w:tc>
        <w:tc>
          <w:tcPr>
            <w:tcW w:w="0" w:type="auto"/>
          </w:tcPr>
          <w:p w14:paraId="6BAE1659" w14:textId="77777777" w:rsidR="008C0C04" w:rsidRDefault="008C0C04" w:rsidP="007B0C6F">
            <w:pPr>
              <w:keepNext/>
              <w:spacing w:before="100" w:after="0"/>
              <w:rPr>
                <w:b/>
              </w:rPr>
            </w:pPr>
            <w:r>
              <w:rPr>
                <w:b/>
              </w:rPr>
              <w:t>Target Area</w:t>
            </w:r>
          </w:p>
        </w:tc>
        <w:tc>
          <w:tcPr>
            <w:tcW w:w="6384" w:type="dxa"/>
          </w:tcPr>
          <w:p w14:paraId="109C55F6" w14:textId="77777777" w:rsidR="008C0C04" w:rsidRDefault="008C0C04" w:rsidP="007B0C6F">
            <w:pPr>
              <w:spacing w:before="100" w:after="0"/>
            </w:pPr>
            <w:r>
              <w:rPr>
                <w:color w:val="000000"/>
              </w:rPr>
              <w:t xml:space="preserve"> </w:t>
            </w:r>
          </w:p>
        </w:tc>
      </w:tr>
      <w:tr w:rsidR="008C0C04" w14:paraId="372179CC" w14:textId="77777777" w:rsidTr="006505FB">
        <w:trPr>
          <w:cantSplit/>
        </w:trPr>
        <w:tc>
          <w:tcPr>
            <w:tcW w:w="0" w:type="auto"/>
            <w:vMerge/>
          </w:tcPr>
          <w:p w14:paraId="3972AD1B" w14:textId="77777777" w:rsidR="008C0C04" w:rsidRDefault="008C0C04" w:rsidP="007B0C6F"/>
        </w:tc>
        <w:tc>
          <w:tcPr>
            <w:tcW w:w="0" w:type="auto"/>
          </w:tcPr>
          <w:p w14:paraId="7F67B1E8" w14:textId="77777777" w:rsidR="008C0C04" w:rsidRDefault="008C0C04" w:rsidP="007B0C6F">
            <w:pPr>
              <w:keepNext/>
              <w:spacing w:before="100" w:after="0"/>
              <w:rPr>
                <w:b/>
              </w:rPr>
            </w:pPr>
            <w:r>
              <w:rPr>
                <w:b/>
              </w:rPr>
              <w:t>Goals Supported</w:t>
            </w:r>
          </w:p>
        </w:tc>
        <w:tc>
          <w:tcPr>
            <w:tcW w:w="6384" w:type="dxa"/>
          </w:tcPr>
          <w:p w14:paraId="48210DF6" w14:textId="77777777" w:rsidR="008C0C04" w:rsidRDefault="008C0C04" w:rsidP="007B0C6F">
            <w:pPr>
              <w:spacing w:before="100" w:after="0"/>
            </w:pPr>
            <w:r>
              <w:rPr>
                <w:color w:val="000000"/>
              </w:rPr>
              <w:t>Home Repair (HIP &amp; Subs)</w:t>
            </w:r>
          </w:p>
        </w:tc>
      </w:tr>
      <w:tr w:rsidR="008C0C04" w14:paraId="0051EC34" w14:textId="77777777" w:rsidTr="006505FB">
        <w:trPr>
          <w:cantSplit/>
        </w:trPr>
        <w:tc>
          <w:tcPr>
            <w:tcW w:w="0" w:type="auto"/>
            <w:vMerge/>
          </w:tcPr>
          <w:p w14:paraId="1A4A6260" w14:textId="77777777" w:rsidR="008C0C04" w:rsidRDefault="008C0C04" w:rsidP="007B0C6F"/>
        </w:tc>
        <w:tc>
          <w:tcPr>
            <w:tcW w:w="0" w:type="auto"/>
          </w:tcPr>
          <w:p w14:paraId="32ACB97E" w14:textId="77777777" w:rsidR="008C0C04" w:rsidRDefault="008C0C04" w:rsidP="007B0C6F">
            <w:pPr>
              <w:keepNext/>
              <w:spacing w:before="100" w:after="0"/>
              <w:rPr>
                <w:b/>
              </w:rPr>
            </w:pPr>
            <w:r>
              <w:rPr>
                <w:b/>
              </w:rPr>
              <w:t>Needs Addressed</w:t>
            </w:r>
          </w:p>
        </w:tc>
        <w:tc>
          <w:tcPr>
            <w:tcW w:w="6384" w:type="dxa"/>
          </w:tcPr>
          <w:p w14:paraId="2754EE97" w14:textId="77777777" w:rsidR="008C0C04" w:rsidRDefault="008C0C04" w:rsidP="007B0C6F">
            <w:pPr>
              <w:spacing w:before="100" w:after="0"/>
            </w:pPr>
            <w:r>
              <w:rPr>
                <w:color w:val="000000"/>
              </w:rPr>
              <w:t>Rehabilitation of existing homeowner units (CDBG)</w:t>
            </w:r>
          </w:p>
        </w:tc>
      </w:tr>
      <w:tr w:rsidR="008C0C04" w14:paraId="6EC6DB0C" w14:textId="77777777" w:rsidTr="006505FB">
        <w:trPr>
          <w:cantSplit/>
        </w:trPr>
        <w:tc>
          <w:tcPr>
            <w:tcW w:w="0" w:type="auto"/>
            <w:vMerge/>
          </w:tcPr>
          <w:p w14:paraId="61DF3618" w14:textId="77777777" w:rsidR="008C0C04" w:rsidRDefault="008C0C04" w:rsidP="007B0C6F"/>
        </w:tc>
        <w:tc>
          <w:tcPr>
            <w:tcW w:w="0" w:type="auto"/>
          </w:tcPr>
          <w:p w14:paraId="4B2B2131" w14:textId="77777777" w:rsidR="008C0C04" w:rsidRDefault="008C0C04" w:rsidP="007B0C6F">
            <w:pPr>
              <w:keepNext/>
              <w:spacing w:before="100" w:after="0"/>
              <w:rPr>
                <w:b/>
              </w:rPr>
            </w:pPr>
            <w:r>
              <w:rPr>
                <w:b/>
              </w:rPr>
              <w:t>Funding</w:t>
            </w:r>
          </w:p>
        </w:tc>
        <w:tc>
          <w:tcPr>
            <w:tcW w:w="6384" w:type="dxa"/>
          </w:tcPr>
          <w:p w14:paraId="50A5414C" w14:textId="77777777" w:rsidR="008C0C04" w:rsidRDefault="008C0C04" w:rsidP="007B0C6F">
            <w:pPr>
              <w:spacing w:before="100" w:after="0"/>
            </w:pPr>
            <w:r>
              <w:rPr>
                <w:color w:val="000000"/>
              </w:rPr>
              <w:t>CDBG: $467,896</w:t>
            </w:r>
          </w:p>
        </w:tc>
      </w:tr>
      <w:tr w:rsidR="008C0C04" w14:paraId="74047A51" w14:textId="77777777" w:rsidTr="006505FB">
        <w:trPr>
          <w:cantSplit/>
        </w:trPr>
        <w:tc>
          <w:tcPr>
            <w:tcW w:w="0" w:type="auto"/>
            <w:vMerge/>
          </w:tcPr>
          <w:p w14:paraId="5DCE3E6A" w14:textId="77777777" w:rsidR="008C0C04" w:rsidRDefault="008C0C04" w:rsidP="007B0C6F"/>
        </w:tc>
        <w:tc>
          <w:tcPr>
            <w:tcW w:w="0" w:type="auto"/>
          </w:tcPr>
          <w:p w14:paraId="4C3D4771" w14:textId="77777777" w:rsidR="008C0C04" w:rsidRDefault="008C0C04" w:rsidP="007B0C6F">
            <w:pPr>
              <w:keepNext/>
              <w:spacing w:before="100" w:after="0"/>
              <w:rPr>
                <w:b/>
              </w:rPr>
            </w:pPr>
            <w:r>
              <w:rPr>
                <w:b/>
              </w:rPr>
              <w:t>Description</w:t>
            </w:r>
          </w:p>
        </w:tc>
        <w:tc>
          <w:tcPr>
            <w:tcW w:w="6384" w:type="dxa"/>
          </w:tcPr>
          <w:p w14:paraId="65EA9935" w14:textId="77777777" w:rsidR="008C0C04" w:rsidRDefault="008C0C04" w:rsidP="007B0C6F">
            <w:pPr>
              <w:spacing w:before="100" w:after="0"/>
            </w:pPr>
            <w:r>
              <w:rPr>
                <w:color w:val="000000"/>
              </w:rPr>
              <w:t>Minor home improvement loans and roof repair grants. To assist current qualifying homeowners with minor home repairs to include roofing and painting.</w:t>
            </w:r>
          </w:p>
        </w:tc>
      </w:tr>
      <w:tr w:rsidR="008C0C04" w14:paraId="7979BD4F" w14:textId="77777777" w:rsidTr="006505FB">
        <w:trPr>
          <w:cantSplit/>
        </w:trPr>
        <w:tc>
          <w:tcPr>
            <w:tcW w:w="0" w:type="auto"/>
            <w:vMerge/>
          </w:tcPr>
          <w:p w14:paraId="6AD55D20" w14:textId="77777777" w:rsidR="008C0C04" w:rsidRDefault="008C0C04" w:rsidP="007B0C6F"/>
        </w:tc>
        <w:tc>
          <w:tcPr>
            <w:tcW w:w="0" w:type="auto"/>
          </w:tcPr>
          <w:p w14:paraId="16627D74" w14:textId="77777777" w:rsidR="008C0C04" w:rsidRDefault="008C0C04" w:rsidP="007B0C6F">
            <w:pPr>
              <w:keepNext/>
              <w:spacing w:before="100" w:after="0"/>
              <w:rPr>
                <w:b/>
              </w:rPr>
            </w:pPr>
            <w:r>
              <w:rPr>
                <w:b/>
              </w:rPr>
              <w:t>Target Date</w:t>
            </w:r>
          </w:p>
        </w:tc>
        <w:tc>
          <w:tcPr>
            <w:tcW w:w="6384" w:type="dxa"/>
          </w:tcPr>
          <w:p w14:paraId="5B73831C" w14:textId="77777777" w:rsidR="008C0C04" w:rsidRDefault="008C0C04" w:rsidP="007B0C6F">
            <w:pPr>
              <w:spacing w:before="100" w:after="0"/>
            </w:pPr>
            <w:r>
              <w:rPr>
                <w:color w:val="000000"/>
              </w:rPr>
              <w:t>6/30/2027</w:t>
            </w:r>
          </w:p>
        </w:tc>
      </w:tr>
      <w:tr w:rsidR="008C0C04" w14:paraId="6BE64D8E" w14:textId="77777777" w:rsidTr="006505FB">
        <w:trPr>
          <w:cantSplit/>
        </w:trPr>
        <w:tc>
          <w:tcPr>
            <w:tcW w:w="0" w:type="auto"/>
            <w:vMerge/>
          </w:tcPr>
          <w:p w14:paraId="4E606E5E" w14:textId="77777777" w:rsidR="008C0C04" w:rsidRDefault="008C0C04" w:rsidP="007B0C6F"/>
        </w:tc>
        <w:tc>
          <w:tcPr>
            <w:tcW w:w="0" w:type="auto"/>
          </w:tcPr>
          <w:p w14:paraId="6476F0ED"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420599B3" w14:textId="77777777" w:rsidR="008C0C04" w:rsidRDefault="008C0C04" w:rsidP="007B0C6F">
            <w:pPr>
              <w:spacing w:before="100" w:after="0"/>
            </w:pPr>
            <w:r>
              <w:rPr>
                <w:color w:val="000000"/>
              </w:rPr>
              <w:t>It is anticipated that at least 101 LMI families will benefit from the proposed activities. </w:t>
            </w:r>
          </w:p>
        </w:tc>
      </w:tr>
      <w:tr w:rsidR="008C0C04" w14:paraId="3D235828" w14:textId="77777777" w:rsidTr="006505FB">
        <w:trPr>
          <w:cantSplit/>
        </w:trPr>
        <w:tc>
          <w:tcPr>
            <w:tcW w:w="0" w:type="auto"/>
            <w:vMerge/>
          </w:tcPr>
          <w:p w14:paraId="7D3A1F24" w14:textId="77777777" w:rsidR="008C0C04" w:rsidRDefault="008C0C04" w:rsidP="007B0C6F"/>
        </w:tc>
        <w:tc>
          <w:tcPr>
            <w:tcW w:w="0" w:type="auto"/>
          </w:tcPr>
          <w:p w14:paraId="39C9B146"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09A29463" w14:textId="77777777" w:rsidR="008C0C04" w:rsidRDefault="008C0C04" w:rsidP="007B0C6F">
            <w:pPr>
              <w:spacing w:before="100" w:after="0"/>
            </w:pPr>
            <w:r>
              <w:rPr>
                <w:color w:val="000000"/>
              </w:rPr>
              <w:t>All project activities will take place in Macon-Bibb County. </w:t>
            </w:r>
          </w:p>
        </w:tc>
      </w:tr>
      <w:tr w:rsidR="008C0C04" w14:paraId="70C74CCA" w14:textId="77777777" w:rsidTr="006505FB">
        <w:trPr>
          <w:cantSplit/>
        </w:trPr>
        <w:tc>
          <w:tcPr>
            <w:tcW w:w="0" w:type="auto"/>
            <w:vMerge/>
          </w:tcPr>
          <w:p w14:paraId="0FF9C73B" w14:textId="77777777" w:rsidR="008C0C04" w:rsidRDefault="008C0C04" w:rsidP="007B0C6F"/>
        </w:tc>
        <w:tc>
          <w:tcPr>
            <w:tcW w:w="0" w:type="auto"/>
          </w:tcPr>
          <w:p w14:paraId="7C5CEDF5"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1421D3CE" w14:textId="77777777" w:rsidR="008C0C04" w:rsidRDefault="008C0C04" w:rsidP="007B0C6F">
            <w:pPr>
              <w:spacing w:before="100" w:after="0"/>
            </w:pPr>
            <w:r>
              <w:rPr>
                <w:color w:val="000000"/>
              </w:rPr>
              <w:t xml:space="preserve">Minor home improvement loans and roof repair grants will be available. </w:t>
            </w:r>
            <w:proofErr w:type="gramStart"/>
            <w:r>
              <w:rPr>
                <w:color w:val="000000"/>
              </w:rPr>
              <w:t>Also</w:t>
            </w:r>
            <w:proofErr w:type="gramEnd"/>
            <w:r>
              <w:rPr>
                <w:color w:val="000000"/>
              </w:rPr>
              <w:t xml:space="preserve"> </w:t>
            </w:r>
            <w:proofErr w:type="gramStart"/>
            <w:r>
              <w:rPr>
                <w:color w:val="000000"/>
              </w:rPr>
              <w:t>current</w:t>
            </w:r>
            <w:proofErr w:type="gramEnd"/>
            <w:r>
              <w:rPr>
                <w:color w:val="000000"/>
              </w:rPr>
              <w:t xml:space="preserve"> qualifying homeowners will be assisted with other minor home repairs. </w:t>
            </w:r>
          </w:p>
        </w:tc>
      </w:tr>
      <w:tr w:rsidR="008C0C04" w14:paraId="44F0D8BB" w14:textId="77777777" w:rsidTr="006505FB">
        <w:trPr>
          <w:cantSplit/>
        </w:trPr>
        <w:tc>
          <w:tcPr>
            <w:tcW w:w="0" w:type="auto"/>
            <w:vMerge w:val="restart"/>
          </w:tcPr>
          <w:p w14:paraId="28D9E21D" w14:textId="77777777" w:rsidR="008C0C04" w:rsidRDefault="008C0C04" w:rsidP="007B0C6F">
            <w:r>
              <w:rPr>
                <w:b/>
              </w:rPr>
              <w:t>6</w:t>
            </w:r>
          </w:p>
        </w:tc>
        <w:tc>
          <w:tcPr>
            <w:tcW w:w="0" w:type="auto"/>
          </w:tcPr>
          <w:p w14:paraId="49C42869" w14:textId="77777777" w:rsidR="008C0C04" w:rsidRDefault="008C0C04" w:rsidP="007B0C6F">
            <w:pPr>
              <w:keepNext/>
              <w:spacing w:before="100" w:after="0"/>
              <w:rPr>
                <w:b/>
              </w:rPr>
            </w:pPr>
            <w:r>
              <w:rPr>
                <w:b/>
              </w:rPr>
              <w:t>Project Name</w:t>
            </w:r>
          </w:p>
        </w:tc>
        <w:tc>
          <w:tcPr>
            <w:tcW w:w="6384" w:type="dxa"/>
          </w:tcPr>
          <w:p w14:paraId="054F0EA1" w14:textId="77777777" w:rsidR="008C0C04" w:rsidRPr="00A12930" w:rsidRDefault="008C0C04" w:rsidP="007B0C6F">
            <w:pPr>
              <w:spacing w:before="100" w:after="0"/>
              <w:rPr>
                <w:b/>
                <w:bCs/>
              </w:rPr>
            </w:pPr>
            <w:r w:rsidRPr="00A12930">
              <w:rPr>
                <w:b/>
                <w:bCs/>
                <w:color w:val="000000"/>
              </w:rPr>
              <w:t>Infrastructure/Public Facilities/Improvements</w:t>
            </w:r>
          </w:p>
        </w:tc>
      </w:tr>
      <w:tr w:rsidR="008C0C04" w14:paraId="4504337B" w14:textId="77777777" w:rsidTr="006505FB">
        <w:trPr>
          <w:cantSplit/>
        </w:trPr>
        <w:tc>
          <w:tcPr>
            <w:tcW w:w="0" w:type="auto"/>
            <w:vMerge/>
          </w:tcPr>
          <w:p w14:paraId="66B75825" w14:textId="77777777" w:rsidR="008C0C04" w:rsidRDefault="008C0C04" w:rsidP="007B0C6F"/>
        </w:tc>
        <w:tc>
          <w:tcPr>
            <w:tcW w:w="0" w:type="auto"/>
          </w:tcPr>
          <w:p w14:paraId="22BD77F5" w14:textId="77777777" w:rsidR="008C0C04" w:rsidRDefault="008C0C04" w:rsidP="007B0C6F">
            <w:pPr>
              <w:keepNext/>
              <w:spacing w:before="100" w:after="0"/>
              <w:rPr>
                <w:b/>
              </w:rPr>
            </w:pPr>
            <w:r>
              <w:rPr>
                <w:b/>
              </w:rPr>
              <w:t>Target Area</w:t>
            </w:r>
          </w:p>
        </w:tc>
        <w:tc>
          <w:tcPr>
            <w:tcW w:w="6384" w:type="dxa"/>
          </w:tcPr>
          <w:p w14:paraId="59AFB6C9" w14:textId="77777777" w:rsidR="008C0C04" w:rsidRDefault="008C0C04" w:rsidP="007B0C6F">
            <w:pPr>
              <w:spacing w:before="100" w:after="0"/>
            </w:pPr>
            <w:r>
              <w:rPr>
                <w:color w:val="000000"/>
              </w:rPr>
              <w:t xml:space="preserve"> </w:t>
            </w:r>
          </w:p>
        </w:tc>
      </w:tr>
      <w:tr w:rsidR="008C0C04" w14:paraId="6B5EDB69" w14:textId="77777777" w:rsidTr="006505FB">
        <w:trPr>
          <w:cantSplit/>
        </w:trPr>
        <w:tc>
          <w:tcPr>
            <w:tcW w:w="0" w:type="auto"/>
            <w:vMerge/>
          </w:tcPr>
          <w:p w14:paraId="4D37D631" w14:textId="77777777" w:rsidR="008C0C04" w:rsidRDefault="008C0C04" w:rsidP="007B0C6F"/>
        </w:tc>
        <w:tc>
          <w:tcPr>
            <w:tcW w:w="0" w:type="auto"/>
          </w:tcPr>
          <w:p w14:paraId="7220EDD7" w14:textId="77777777" w:rsidR="008C0C04" w:rsidRDefault="008C0C04" w:rsidP="007B0C6F">
            <w:pPr>
              <w:keepNext/>
              <w:spacing w:before="100" w:after="0"/>
              <w:rPr>
                <w:b/>
              </w:rPr>
            </w:pPr>
            <w:r>
              <w:rPr>
                <w:b/>
              </w:rPr>
              <w:t>Goals Supported</w:t>
            </w:r>
          </w:p>
        </w:tc>
        <w:tc>
          <w:tcPr>
            <w:tcW w:w="6384" w:type="dxa"/>
          </w:tcPr>
          <w:p w14:paraId="74513B5A" w14:textId="6D952B30" w:rsidR="008C0C04" w:rsidRDefault="008C0C04" w:rsidP="007B0C6F">
            <w:pPr>
              <w:spacing w:before="100" w:after="0"/>
            </w:pPr>
            <w:r>
              <w:rPr>
                <w:color w:val="000000"/>
              </w:rPr>
              <w:t>Infrastructure</w:t>
            </w:r>
            <w:r w:rsidR="00104ACE">
              <w:rPr>
                <w:color w:val="000000"/>
              </w:rPr>
              <w:t>/Public Facilities</w:t>
            </w:r>
          </w:p>
        </w:tc>
      </w:tr>
      <w:tr w:rsidR="008C0C04" w14:paraId="38D61489" w14:textId="77777777" w:rsidTr="006505FB">
        <w:trPr>
          <w:cantSplit/>
        </w:trPr>
        <w:tc>
          <w:tcPr>
            <w:tcW w:w="0" w:type="auto"/>
            <w:vMerge/>
          </w:tcPr>
          <w:p w14:paraId="311444C1" w14:textId="77777777" w:rsidR="008C0C04" w:rsidRDefault="008C0C04" w:rsidP="007B0C6F"/>
        </w:tc>
        <w:tc>
          <w:tcPr>
            <w:tcW w:w="0" w:type="auto"/>
          </w:tcPr>
          <w:p w14:paraId="719E7275" w14:textId="77777777" w:rsidR="008C0C04" w:rsidRDefault="008C0C04" w:rsidP="007B0C6F">
            <w:pPr>
              <w:keepNext/>
              <w:spacing w:before="100" w:after="0"/>
              <w:rPr>
                <w:b/>
              </w:rPr>
            </w:pPr>
            <w:r>
              <w:rPr>
                <w:b/>
              </w:rPr>
              <w:t>Needs Addressed</w:t>
            </w:r>
          </w:p>
        </w:tc>
        <w:tc>
          <w:tcPr>
            <w:tcW w:w="6384" w:type="dxa"/>
          </w:tcPr>
          <w:p w14:paraId="6699E43E" w14:textId="1ABD3D4F" w:rsidR="008C0C04" w:rsidRDefault="008C0C04" w:rsidP="007B0C6F">
            <w:pPr>
              <w:spacing w:before="100" w:after="0"/>
            </w:pPr>
            <w:r>
              <w:rPr>
                <w:color w:val="000000"/>
              </w:rPr>
              <w:t>Infrastructure</w:t>
            </w:r>
            <w:r w:rsidR="00104ACE">
              <w:rPr>
                <w:color w:val="000000"/>
              </w:rPr>
              <w:t>/Public Facilities</w:t>
            </w:r>
          </w:p>
        </w:tc>
      </w:tr>
      <w:tr w:rsidR="008C0C04" w14:paraId="4C4DD05E" w14:textId="77777777" w:rsidTr="006505FB">
        <w:trPr>
          <w:cantSplit/>
        </w:trPr>
        <w:tc>
          <w:tcPr>
            <w:tcW w:w="0" w:type="auto"/>
            <w:vMerge/>
          </w:tcPr>
          <w:p w14:paraId="07DEA8D6" w14:textId="77777777" w:rsidR="008C0C04" w:rsidRDefault="008C0C04" w:rsidP="007B0C6F"/>
        </w:tc>
        <w:tc>
          <w:tcPr>
            <w:tcW w:w="0" w:type="auto"/>
          </w:tcPr>
          <w:p w14:paraId="03FFBDC9" w14:textId="77777777" w:rsidR="008C0C04" w:rsidRDefault="008C0C04" w:rsidP="007B0C6F">
            <w:pPr>
              <w:keepNext/>
              <w:spacing w:before="100" w:after="0"/>
              <w:rPr>
                <w:b/>
              </w:rPr>
            </w:pPr>
            <w:r>
              <w:rPr>
                <w:b/>
              </w:rPr>
              <w:t>Funding</w:t>
            </w:r>
          </w:p>
        </w:tc>
        <w:tc>
          <w:tcPr>
            <w:tcW w:w="6384" w:type="dxa"/>
          </w:tcPr>
          <w:p w14:paraId="052089A9" w14:textId="6FE27706" w:rsidR="008C0C04" w:rsidRDefault="008C0C04" w:rsidP="007B0C6F">
            <w:pPr>
              <w:spacing w:before="100" w:after="0"/>
            </w:pPr>
            <w:r>
              <w:rPr>
                <w:color w:val="000000"/>
              </w:rPr>
              <w:t>$</w:t>
            </w:r>
            <w:r w:rsidR="00392894">
              <w:rPr>
                <w:color w:val="000000"/>
              </w:rPr>
              <w:t>50</w:t>
            </w:r>
            <w:r>
              <w:rPr>
                <w:color w:val="000000"/>
              </w:rPr>
              <w:t>,000.00</w:t>
            </w:r>
          </w:p>
        </w:tc>
      </w:tr>
      <w:tr w:rsidR="008C0C04" w14:paraId="19F0F2E6" w14:textId="77777777" w:rsidTr="006505FB">
        <w:trPr>
          <w:cantSplit/>
        </w:trPr>
        <w:tc>
          <w:tcPr>
            <w:tcW w:w="0" w:type="auto"/>
            <w:vMerge/>
          </w:tcPr>
          <w:p w14:paraId="603F73EC" w14:textId="77777777" w:rsidR="008C0C04" w:rsidRDefault="008C0C04" w:rsidP="007B0C6F"/>
        </w:tc>
        <w:tc>
          <w:tcPr>
            <w:tcW w:w="0" w:type="auto"/>
          </w:tcPr>
          <w:p w14:paraId="7D4F1366" w14:textId="77777777" w:rsidR="008C0C04" w:rsidRDefault="008C0C04" w:rsidP="007B0C6F">
            <w:pPr>
              <w:keepNext/>
              <w:spacing w:before="100" w:after="0"/>
              <w:rPr>
                <w:b/>
              </w:rPr>
            </w:pPr>
            <w:r>
              <w:rPr>
                <w:b/>
              </w:rPr>
              <w:t>Description</w:t>
            </w:r>
          </w:p>
        </w:tc>
        <w:tc>
          <w:tcPr>
            <w:tcW w:w="6384" w:type="dxa"/>
          </w:tcPr>
          <w:p w14:paraId="5DA83B1F" w14:textId="77777777" w:rsidR="008C0C04" w:rsidRDefault="008C0C04" w:rsidP="007B0C6F">
            <w:pPr>
              <w:spacing w:before="100" w:after="0"/>
            </w:pPr>
            <w:r>
              <w:rPr>
                <w:color w:val="000000"/>
              </w:rPr>
              <w:t>New construction and repairs to public infrastructure. These will be LMA activities so the beneficiaries will be the total number of people living in the area that have been designated as a low-moderate income neighborhood.</w:t>
            </w:r>
          </w:p>
        </w:tc>
      </w:tr>
      <w:tr w:rsidR="008C0C04" w14:paraId="2648FF8B" w14:textId="77777777" w:rsidTr="006505FB">
        <w:trPr>
          <w:cantSplit/>
        </w:trPr>
        <w:tc>
          <w:tcPr>
            <w:tcW w:w="0" w:type="auto"/>
            <w:vMerge/>
          </w:tcPr>
          <w:p w14:paraId="4BA324D7" w14:textId="77777777" w:rsidR="008C0C04" w:rsidRDefault="008C0C04" w:rsidP="007B0C6F"/>
        </w:tc>
        <w:tc>
          <w:tcPr>
            <w:tcW w:w="0" w:type="auto"/>
          </w:tcPr>
          <w:p w14:paraId="4CC92A4A" w14:textId="77777777" w:rsidR="008C0C04" w:rsidRDefault="008C0C04" w:rsidP="007B0C6F">
            <w:pPr>
              <w:keepNext/>
              <w:spacing w:before="100" w:after="0"/>
              <w:rPr>
                <w:b/>
              </w:rPr>
            </w:pPr>
            <w:r>
              <w:rPr>
                <w:b/>
              </w:rPr>
              <w:t>Target Date</w:t>
            </w:r>
          </w:p>
        </w:tc>
        <w:tc>
          <w:tcPr>
            <w:tcW w:w="6384" w:type="dxa"/>
          </w:tcPr>
          <w:p w14:paraId="5C683F15" w14:textId="77777777" w:rsidR="008C0C04" w:rsidRDefault="008C0C04" w:rsidP="007B0C6F">
            <w:pPr>
              <w:spacing w:before="100" w:after="0"/>
            </w:pPr>
            <w:r>
              <w:rPr>
                <w:color w:val="000000"/>
              </w:rPr>
              <w:t>6/30/2027</w:t>
            </w:r>
          </w:p>
        </w:tc>
      </w:tr>
      <w:tr w:rsidR="008C0C04" w14:paraId="0BB9E5D7" w14:textId="77777777" w:rsidTr="006505FB">
        <w:trPr>
          <w:cantSplit/>
        </w:trPr>
        <w:tc>
          <w:tcPr>
            <w:tcW w:w="0" w:type="auto"/>
            <w:vMerge/>
          </w:tcPr>
          <w:p w14:paraId="59803516" w14:textId="77777777" w:rsidR="008C0C04" w:rsidRDefault="008C0C04" w:rsidP="007B0C6F"/>
        </w:tc>
        <w:tc>
          <w:tcPr>
            <w:tcW w:w="0" w:type="auto"/>
          </w:tcPr>
          <w:p w14:paraId="268172AC"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4F18F69E" w14:textId="77777777" w:rsidR="008C0C04" w:rsidRDefault="008C0C04" w:rsidP="007B0C6F">
            <w:pPr>
              <w:spacing w:before="100" w:after="0"/>
            </w:pPr>
            <w:r>
              <w:rPr>
                <w:color w:val="000000"/>
              </w:rPr>
              <w:t>LMA will benefit from these proposed activities. </w:t>
            </w:r>
          </w:p>
        </w:tc>
      </w:tr>
      <w:tr w:rsidR="008C0C04" w14:paraId="317D9B66" w14:textId="77777777" w:rsidTr="006505FB">
        <w:trPr>
          <w:cantSplit/>
        </w:trPr>
        <w:tc>
          <w:tcPr>
            <w:tcW w:w="0" w:type="auto"/>
            <w:vMerge/>
          </w:tcPr>
          <w:p w14:paraId="75B325CB" w14:textId="77777777" w:rsidR="008C0C04" w:rsidRDefault="008C0C04" w:rsidP="007B0C6F"/>
        </w:tc>
        <w:tc>
          <w:tcPr>
            <w:tcW w:w="0" w:type="auto"/>
          </w:tcPr>
          <w:p w14:paraId="74BDE1E4"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338FDF7D" w14:textId="77777777" w:rsidR="008C0C04" w:rsidRDefault="008C0C04" w:rsidP="007B0C6F">
            <w:pPr>
              <w:spacing w:before="100" w:after="0"/>
            </w:pPr>
            <w:r>
              <w:rPr>
                <w:color w:val="000000"/>
              </w:rPr>
              <w:t>LMA in Macon-Bibb County</w:t>
            </w:r>
          </w:p>
        </w:tc>
      </w:tr>
      <w:tr w:rsidR="008C0C04" w14:paraId="4E82B072" w14:textId="77777777" w:rsidTr="006505FB">
        <w:trPr>
          <w:cantSplit/>
        </w:trPr>
        <w:tc>
          <w:tcPr>
            <w:tcW w:w="0" w:type="auto"/>
            <w:vMerge/>
          </w:tcPr>
          <w:p w14:paraId="3ABF5B7E" w14:textId="77777777" w:rsidR="008C0C04" w:rsidRDefault="008C0C04" w:rsidP="007B0C6F"/>
        </w:tc>
        <w:tc>
          <w:tcPr>
            <w:tcW w:w="0" w:type="auto"/>
          </w:tcPr>
          <w:p w14:paraId="5A25B688"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73D85D5D" w14:textId="77777777" w:rsidR="008C0C04" w:rsidRDefault="008C0C04" w:rsidP="007B0C6F">
            <w:pPr>
              <w:spacing w:before="100" w:after="0"/>
            </w:pPr>
            <w:r>
              <w:rPr>
                <w:color w:val="000000"/>
              </w:rPr>
              <w:t xml:space="preserve">No certain activities for this category </w:t>
            </w:r>
            <w:proofErr w:type="gramStart"/>
            <w:r>
              <w:rPr>
                <w:color w:val="000000"/>
              </w:rPr>
              <w:t>at this time</w:t>
            </w:r>
            <w:proofErr w:type="gramEnd"/>
            <w:r>
              <w:rPr>
                <w:color w:val="000000"/>
              </w:rPr>
              <w:t>. </w:t>
            </w:r>
          </w:p>
        </w:tc>
      </w:tr>
      <w:tr w:rsidR="008C0C04" w14:paraId="37478863" w14:textId="77777777" w:rsidTr="006505FB">
        <w:trPr>
          <w:cantSplit/>
        </w:trPr>
        <w:tc>
          <w:tcPr>
            <w:tcW w:w="0" w:type="auto"/>
            <w:vMerge w:val="restart"/>
          </w:tcPr>
          <w:p w14:paraId="06B7E267" w14:textId="77777777" w:rsidR="008C0C04" w:rsidRDefault="008C0C04" w:rsidP="007B0C6F">
            <w:r>
              <w:rPr>
                <w:b/>
              </w:rPr>
              <w:t>7</w:t>
            </w:r>
          </w:p>
        </w:tc>
        <w:tc>
          <w:tcPr>
            <w:tcW w:w="0" w:type="auto"/>
          </w:tcPr>
          <w:p w14:paraId="57754CDA" w14:textId="77777777" w:rsidR="008C0C04" w:rsidRDefault="008C0C04" w:rsidP="007B0C6F">
            <w:pPr>
              <w:keepNext/>
              <w:spacing w:before="100" w:after="0"/>
              <w:rPr>
                <w:b/>
              </w:rPr>
            </w:pPr>
            <w:r>
              <w:rPr>
                <w:b/>
              </w:rPr>
              <w:t>Project Name</w:t>
            </w:r>
          </w:p>
        </w:tc>
        <w:tc>
          <w:tcPr>
            <w:tcW w:w="6384" w:type="dxa"/>
          </w:tcPr>
          <w:p w14:paraId="4A123351" w14:textId="77777777" w:rsidR="008C0C04" w:rsidRDefault="008C0C04" w:rsidP="007B0C6F">
            <w:pPr>
              <w:spacing w:before="100" w:after="0"/>
            </w:pPr>
            <w:r>
              <w:rPr>
                <w:color w:val="000000"/>
              </w:rPr>
              <w:t>CDBG Payments</w:t>
            </w:r>
          </w:p>
        </w:tc>
      </w:tr>
      <w:tr w:rsidR="008C0C04" w14:paraId="7EFCEB81" w14:textId="77777777" w:rsidTr="006505FB">
        <w:trPr>
          <w:cantSplit/>
        </w:trPr>
        <w:tc>
          <w:tcPr>
            <w:tcW w:w="0" w:type="auto"/>
            <w:vMerge/>
          </w:tcPr>
          <w:p w14:paraId="4E480F43" w14:textId="77777777" w:rsidR="008C0C04" w:rsidRDefault="008C0C04" w:rsidP="007B0C6F"/>
        </w:tc>
        <w:tc>
          <w:tcPr>
            <w:tcW w:w="0" w:type="auto"/>
          </w:tcPr>
          <w:p w14:paraId="3D7E5A40" w14:textId="77777777" w:rsidR="008C0C04" w:rsidRDefault="008C0C04" w:rsidP="007B0C6F">
            <w:pPr>
              <w:keepNext/>
              <w:spacing w:before="100" w:after="0"/>
              <w:rPr>
                <w:b/>
              </w:rPr>
            </w:pPr>
            <w:r>
              <w:rPr>
                <w:b/>
              </w:rPr>
              <w:t>Target Area</w:t>
            </w:r>
          </w:p>
        </w:tc>
        <w:tc>
          <w:tcPr>
            <w:tcW w:w="6384" w:type="dxa"/>
          </w:tcPr>
          <w:p w14:paraId="33592C15" w14:textId="77777777" w:rsidR="008C0C04" w:rsidRDefault="008C0C04" w:rsidP="007B0C6F">
            <w:pPr>
              <w:spacing w:before="100" w:after="0"/>
            </w:pPr>
            <w:r>
              <w:rPr>
                <w:color w:val="000000"/>
              </w:rPr>
              <w:t xml:space="preserve"> </w:t>
            </w:r>
          </w:p>
        </w:tc>
      </w:tr>
      <w:tr w:rsidR="008C0C04" w14:paraId="6B7E1BF5" w14:textId="77777777" w:rsidTr="006505FB">
        <w:trPr>
          <w:cantSplit/>
        </w:trPr>
        <w:tc>
          <w:tcPr>
            <w:tcW w:w="0" w:type="auto"/>
            <w:vMerge/>
          </w:tcPr>
          <w:p w14:paraId="47E3B7D0" w14:textId="77777777" w:rsidR="008C0C04" w:rsidRDefault="008C0C04" w:rsidP="007B0C6F"/>
        </w:tc>
        <w:tc>
          <w:tcPr>
            <w:tcW w:w="0" w:type="auto"/>
          </w:tcPr>
          <w:p w14:paraId="060F7B76" w14:textId="77777777" w:rsidR="008C0C04" w:rsidRDefault="008C0C04" w:rsidP="007B0C6F">
            <w:pPr>
              <w:keepNext/>
              <w:spacing w:before="100" w:after="0"/>
              <w:rPr>
                <w:b/>
              </w:rPr>
            </w:pPr>
            <w:r>
              <w:rPr>
                <w:b/>
              </w:rPr>
              <w:t>Goals Supported</w:t>
            </w:r>
          </w:p>
        </w:tc>
        <w:tc>
          <w:tcPr>
            <w:tcW w:w="6384" w:type="dxa"/>
          </w:tcPr>
          <w:p w14:paraId="1B0009A1" w14:textId="77777777" w:rsidR="008C0C04" w:rsidRDefault="008C0C04" w:rsidP="007B0C6F">
            <w:pPr>
              <w:spacing w:before="100" w:after="0"/>
            </w:pPr>
            <w:r>
              <w:rPr>
                <w:color w:val="000000"/>
              </w:rPr>
              <w:t xml:space="preserve"> </w:t>
            </w:r>
          </w:p>
        </w:tc>
      </w:tr>
      <w:tr w:rsidR="008C0C04" w14:paraId="46608BE5" w14:textId="77777777" w:rsidTr="006505FB">
        <w:trPr>
          <w:cantSplit/>
        </w:trPr>
        <w:tc>
          <w:tcPr>
            <w:tcW w:w="0" w:type="auto"/>
            <w:vMerge/>
          </w:tcPr>
          <w:p w14:paraId="6003883A" w14:textId="77777777" w:rsidR="008C0C04" w:rsidRDefault="008C0C04" w:rsidP="007B0C6F"/>
        </w:tc>
        <w:tc>
          <w:tcPr>
            <w:tcW w:w="0" w:type="auto"/>
          </w:tcPr>
          <w:p w14:paraId="028E0D96" w14:textId="77777777" w:rsidR="008C0C04" w:rsidRDefault="008C0C04" w:rsidP="007B0C6F">
            <w:pPr>
              <w:keepNext/>
              <w:spacing w:before="100" w:after="0"/>
              <w:rPr>
                <w:b/>
              </w:rPr>
            </w:pPr>
            <w:r>
              <w:rPr>
                <w:b/>
              </w:rPr>
              <w:t>Needs Addressed</w:t>
            </w:r>
          </w:p>
        </w:tc>
        <w:tc>
          <w:tcPr>
            <w:tcW w:w="6384" w:type="dxa"/>
          </w:tcPr>
          <w:p w14:paraId="1EABF847" w14:textId="77777777" w:rsidR="008C0C04" w:rsidRDefault="008C0C04" w:rsidP="007B0C6F">
            <w:pPr>
              <w:spacing w:before="100" w:after="0"/>
            </w:pPr>
            <w:r>
              <w:rPr>
                <w:color w:val="000000"/>
              </w:rPr>
              <w:t xml:space="preserve"> </w:t>
            </w:r>
          </w:p>
        </w:tc>
      </w:tr>
      <w:tr w:rsidR="008C0C04" w14:paraId="3D7981B3" w14:textId="77777777" w:rsidTr="006505FB">
        <w:trPr>
          <w:cantSplit/>
        </w:trPr>
        <w:tc>
          <w:tcPr>
            <w:tcW w:w="0" w:type="auto"/>
            <w:vMerge/>
          </w:tcPr>
          <w:p w14:paraId="00E3A158" w14:textId="77777777" w:rsidR="008C0C04" w:rsidRDefault="008C0C04" w:rsidP="007B0C6F"/>
        </w:tc>
        <w:tc>
          <w:tcPr>
            <w:tcW w:w="0" w:type="auto"/>
          </w:tcPr>
          <w:p w14:paraId="37B15595" w14:textId="77777777" w:rsidR="008C0C04" w:rsidRDefault="008C0C04" w:rsidP="007B0C6F">
            <w:pPr>
              <w:keepNext/>
              <w:spacing w:before="100" w:after="0"/>
              <w:rPr>
                <w:b/>
              </w:rPr>
            </w:pPr>
            <w:r>
              <w:rPr>
                <w:b/>
              </w:rPr>
              <w:t>Funding</w:t>
            </w:r>
          </w:p>
        </w:tc>
        <w:tc>
          <w:tcPr>
            <w:tcW w:w="6384" w:type="dxa"/>
          </w:tcPr>
          <w:p w14:paraId="292CF9D7" w14:textId="77777777" w:rsidR="008C0C04" w:rsidRDefault="008C0C04" w:rsidP="007B0C6F">
            <w:pPr>
              <w:spacing w:before="100" w:after="0"/>
            </w:pPr>
            <w:r>
              <w:rPr>
                <w:color w:val="000000"/>
              </w:rPr>
              <w:t>CDBG: $1.00</w:t>
            </w:r>
          </w:p>
        </w:tc>
      </w:tr>
      <w:tr w:rsidR="008C0C04" w14:paraId="6D1ED44F" w14:textId="77777777" w:rsidTr="006505FB">
        <w:trPr>
          <w:cantSplit/>
        </w:trPr>
        <w:tc>
          <w:tcPr>
            <w:tcW w:w="0" w:type="auto"/>
            <w:vMerge/>
          </w:tcPr>
          <w:p w14:paraId="79718CA3" w14:textId="77777777" w:rsidR="008C0C04" w:rsidRDefault="008C0C04" w:rsidP="007B0C6F"/>
        </w:tc>
        <w:tc>
          <w:tcPr>
            <w:tcW w:w="0" w:type="auto"/>
          </w:tcPr>
          <w:p w14:paraId="142D368A" w14:textId="77777777" w:rsidR="008C0C04" w:rsidRDefault="008C0C04" w:rsidP="007B0C6F">
            <w:pPr>
              <w:keepNext/>
              <w:spacing w:before="100" w:after="0"/>
              <w:rPr>
                <w:b/>
              </w:rPr>
            </w:pPr>
            <w:r>
              <w:rPr>
                <w:b/>
              </w:rPr>
              <w:t>Description</w:t>
            </w:r>
          </w:p>
        </w:tc>
        <w:tc>
          <w:tcPr>
            <w:tcW w:w="6384" w:type="dxa"/>
          </w:tcPr>
          <w:p w14:paraId="25920036" w14:textId="77777777" w:rsidR="008C0C04" w:rsidRDefault="008C0C04" w:rsidP="007B0C6F">
            <w:pPr>
              <w:spacing w:before="100" w:after="0"/>
            </w:pPr>
            <w:r>
              <w:rPr>
                <w:color w:val="000000"/>
              </w:rPr>
              <w:t>Incoming program income and revolving loan funds will be applied toward this project with respective activity/account numbers.</w:t>
            </w:r>
          </w:p>
        </w:tc>
      </w:tr>
      <w:tr w:rsidR="008C0C04" w14:paraId="66BCA991" w14:textId="77777777" w:rsidTr="006505FB">
        <w:trPr>
          <w:cantSplit/>
        </w:trPr>
        <w:tc>
          <w:tcPr>
            <w:tcW w:w="0" w:type="auto"/>
            <w:vMerge/>
          </w:tcPr>
          <w:p w14:paraId="52C3B97C" w14:textId="77777777" w:rsidR="008C0C04" w:rsidRDefault="008C0C04" w:rsidP="007B0C6F"/>
        </w:tc>
        <w:tc>
          <w:tcPr>
            <w:tcW w:w="0" w:type="auto"/>
          </w:tcPr>
          <w:p w14:paraId="39AF9B58" w14:textId="77777777" w:rsidR="008C0C04" w:rsidRDefault="008C0C04" w:rsidP="007B0C6F">
            <w:pPr>
              <w:keepNext/>
              <w:spacing w:before="100" w:after="0"/>
              <w:rPr>
                <w:b/>
              </w:rPr>
            </w:pPr>
            <w:r>
              <w:rPr>
                <w:b/>
              </w:rPr>
              <w:t>Target Date</w:t>
            </w:r>
          </w:p>
        </w:tc>
        <w:tc>
          <w:tcPr>
            <w:tcW w:w="6384" w:type="dxa"/>
          </w:tcPr>
          <w:p w14:paraId="20E75BE2" w14:textId="77777777" w:rsidR="008C0C04" w:rsidRDefault="008C0C04" w:rsidP="007B0C6F">
            <w:pPr>
              <w:spacing w:before="100" w:after="0"/>
            </w:pPr>
            <w:r>
              <w:rPr>
                <w:color w:val="000000"/>
              </w:rPr>
              <w:t>6/30/2027</w:t>
            </w:r>
          </w:p>
        </w:tc>
      </w:tr>
      <w:tr w:rsidR="008C0C04" w14:paraId="3CD6C7AD" w14:textId="77777777" w:rsidTr="006505FB">
        <w:trPr>
          <w:cantSplit/>
        </w:trPr>
        <w:tc>
          <w:tcPr>
            <w:tcW w:w="0" w:type="auto"/>
            <w:vMerge/>
          </w:tcPr>
          <w:p w14:paraId="6EC20FEA" w14:textId="77777777" w:rsidR="008C0C04" w:rsidRDefault="008C0C04" w:rsidP="007B0C6F"/>
        </w:tc>
        <w:tc>
          <w:tcPr>
            <w:tcW w:w="0" w:type="auto"/>
          </w:tcPr>
          <w:p w14:paraId="25E987F5"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0B1196E7" w14:textId="77777777" w:rsidR="008C0C04" w:rsidRDefault="008C0C04" w:rsidP="007B0C6F">
            <w:pPr>
              <w:spacing w:before="100" w:after="0"/>
            </w:pPr>
            <w:r>
              <w:rPr>
                <w:color w:val="000000"/>
              </w:rPr>
              <w:t>This is a program income activity. </w:t>
            </w:r>
          </w:p>
        </w:tc>
      </w:tr>
      <w:tr w:rsidR="008C0C04" w14:paraId="258E9C26" w14:textId="77777777" w:rsidTr="006505FB">
        <w:trPr>
          <w:cantSplit/>
        </w:trPr>
        <w:tc>
          <w:tcPr>
            <w:tcW w:w="0" w:type="auto"/>
            <w:vMerge/>
          </w:tcPr>
          <w:p w14:paraId="16B714B0" w14:textId="77777777" w:rsidR="008C0C04" w:rsidRDefault="008C0C04" w:rsidP="007B0C6F"/>
        </w:tc>
        <w:tc>
          <w:tcPr>
            <w:tcW w:w="0" w:type="auto"/>
          </w:tcPr>
          <w:p w14:paraId="08A15971"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30F0EBB0" w14:textId="77777777" w:rsidR="008C0C04" w:rsidRDefault="008C0C04" w:rsidP="007B0C6F">
            <w:pPr>
              <w:spacing w:before="100" w:after="0"/>
            </w:pPr>
            <w:r>
              <w:rPr>
                <w:color w:val="000000"/>
              </w:rPr>
              <w:t>N/A</w:t>
            </w:r>
          </w:p>
        </w:tc>
      </w:tr>
      <w:tr w:rsidR="008C0C04" w14:paraId="77E2B581" w14:textId="77777777" w:rsidTr="006505FB">
        <w:trPr>
          <w:cantSplit/>
        </w:trPr>
        <w:tc>
          <w:tcPr>
            <w:tcW w:w="0" w:type="auto"/>
            <w:vMerge/>
          </w:tcPr>
          <w:p w14:paraId="6B093625" w14:textId="77777777" w:rsidR="008C0C04" w:rsidRDefault="008C0C04" w:rsidP="007B0C6F"/>
        </w:tc>
        <w:tc>
          <w:tcPr>
            <w:tcW w:w="0" w:type="auto"/>
          </w:tcPr>
          <w:p w14:paraId="5B6F0933"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4DC0C8C3" w14:textId="77777777" w:rsidR="008C0C04" w:rsidRDefault="008C0C04" w:rsidP="007B0C6F">
            <w:pPr>
              <w:spacing w:before="100" w:after="0"/>
            </w:pPr>
            <w:r>
              <w:rPr>
                <w:color w:val="000000"/>
              </w:rPr>
              <w:t>Used for program income and revolving loan funds. </w:t>
            </w:r>
          </w:p>
        </w:tc>
      </w:tr>
      <w:tr w:rsidR="008C0C04" w14:paraId="5B37162E" w14:textId="77777777" w:rsidTr="006505FB">
        <w:trPr>
          <w:cantSplit/>
        </w:trPr>
        <w:tc>
          <w:tcPr>
            <w:tcW w:w="0" w:type="auto"/>
            <w:vMerge w:val="restart"/>
          </w:tcPr>
          <w:p w14:paraId="4F5A1FCE" w14:textId="77777777" w:rsidR="008C0C04" w:rsidRDefault="008C0C04" w:rsidP="007B0C6F">
            <w:r>
              <w:rPr>
                <w:b/>
              </w:rPr>
              <w:t>8</w:t>
            </w:r>
          </w:p>
        </w:tc>
        <w:tc>
          <w:tcPr>
            <w:tcW w:w="0" w:type="auto"/>
          </w:tcPr>
          <w:p w14:paraId="4F830B1C" w14:textId="77777777" w:rsidR="008C0C04" w:rsidRDefault="008C0C04" w:rsidP="007B0C6F">
            <w:pPr>
              <w:keepNext/>
              <w:spacing w:before="100" w:after="0"/>
              <w:rPr>
                <w:b/>
              </w:rPr>
            </w:pPr>
            <w:r>
              <w:rPr>
                <w:b/>
              </w:rPr>
              <w:t>Project Name</w:t>
            </w:r>
          </w:p>
        </w:tc>
        <w:tc>
          <w:tcPr>
            <w:tcW w:w="6384" w:type="dxa"/>
          </w:tcPr>
          <w:p w14:paraId="714E12E0" w14:textId="77777777" w:rsidR="008C0C04" w:rsidRDefault="008C0C04" w:rsidP="007B0C6F">
            <w:pPr>
              <w:spacing w:before="100" w:after="0"/>
            </w:pPr>
            <w:r>
              <w:rPr>
                <w:color w:val="000000"/>
              </w:rPr>
              <w:t>Economic Development</w:t>
            </w:r>
          </w:p>
        </w:tc>
      </w:tr>
      <w:tr w:rsidR="008C0C04" w14:paraId="06FFDBE8" w14:textId="77777777" w:rsidTr="006505FB">
        <w:trPr>
          <w:cantSplit/>
        </w:trPr>
        <w:tc>
          <w:tcPr>
            <w:tcW w:w="0" w:type="auto"/>
            <w:vMerge/>
          </w:tcPr>
          <w:p w14:paraId="6B5AD7D2" w14:textId="77777777" w:rsidR="008C0C04" w:rsidRDefault="008C0C04" w:rsidP="007B0C6F"/>
        </w:tc>
        <w:tc>
          <w:tcPr>
            <w:tcW w:w="0" w:type="auto"/>
          </w:tcPr>
          <w:p w14:paraId="17168FD3" w14:textId="77777777" w:rsidR="008C0C04" w:rsidRDefault="008C0C04" w:rsidP="007B0C6F">
            <w:pPr>
              <w:keepNext/>
              <w:spacing w:before="100" w:after="0"/>
              <w:rPr>
                <w:b/>
              </w:rPr>
            </w:pPr>
            <w:r>
              <w:rPr>
                <w:b/>
              </w:rPr>
              <w:t>Target Area</w:t>
            </w:r>
          </w:p>
        </w:tc>
        <w:tc>
          <w:tcPr>
            <w:tcW w:w="6384" w:type="dxa"/>
          </w:tcPr>
          <w:p w14:paraId="579840EE" w14:textId="77777777" w:rsidR="008C0C04" w:rsidRDefault="008C0C04" w:rsidP="007B0C6F">
            <w:pPr>
              <w:spacing w:before="100" w:after="0"/>
            </w:pPr>
            <w:r>
              <w:rPr>
                <w:color w:val="000000"/>
              </w:rPr>
              <w:t xml:space="preserve"> </w:t>
            </w:r>
          </w:p>
        </w:tc>
      </w:tr>
      <w:tr w:rsidR="008C0C04" w14:paraId="4F278DCB" w14:textId="77777777" w:rsidTr="006505FB">
        <w:trPr>
          <w:cantSplit/>
        </w:trPr>
        <w:tc>
          <w:tcPr>
            <w:tcW w:w="0" w:type="auto"/>
            <w:vMerge/>
          </w:tcPr>
          <w:p w14:paraId="20A406E9" w14:textId="77777777" w:rsidR="008C0C04" w:rsidRDefault="008C0C04" w:rsidP="007B0C6F"/>
        </w:tc>
        <w:tc>
          <w:tcPr>
            <w:tcW w:w="0" w:type="auto"/>
          </w:tcPr>
          <w:p w14:paraId="4FA9D1E4" w14:textId="77777777" w:rsidR="008C0C04" w:rsidRDefault="008C0C04" w:rsidP="007B0C6F">
            <w:pPr>
              <w:keepNext/>
              <w:spacing w:before="100" w:after="0"/>
              <w:rPr>
                <w:b/>
              </w:rPr>
            </w:pPr>
            <w:r>
              <w:rPr>
                <w:b/>
              </w:rPr>
              <w:t>Goals Supported</w:t>
            </w:r>
          </w:p>
        </w:tc>
        <w:tc>
          <w:tcPr>
            <w:tcW w:w="6384" w:type="dxa"/>
          </w:tcPr>
          <w:p w14:paraId="40E5E8FA" w14:textId="77777777" w:rsidR="008C0C04" w:rsidRDefault="008C0C04" w:rsidP="007B0C6F">
            <w:pPr>
              <w:spacing w:before="100" w:after="0"/>
            </w:pPr>
            <w:r>
              <w:rPr>
                <w:color w:val="000000"/>
              </w:rPr>
              <w:t>Economic Development</w:t>
            </w:r>
          </w:p>
        </w:tc>
      </w:tr>
      <w:tr w:rsidR="008C0C04" w14:paraId="2E99F33E" w14:textId="77777777" w:rsidTr="006505FB">
        <w:trPr>
          <w:cantSplit/>
        </w:trPr>
        <w:tc>
          <w:tcPr>
            <w:tcW w:w="0" w:type="auto"/>
            <w:vMerge/>
          </w:tcPr>
          <w:p w14:paraId="3B778FD2" w14:textId="77777777" w:rsidR="008C0C04" w:rsidRDefault="008C0C04" w:rsidP="007B0C6F"/>
        </w:tc>
        <w:tc>
          <w:tcPr>
            <w:tcW w:w="0" w:type="auto"/>
          </w:tcPr>
          <w:p w14:paraId="74D5346B" w14:textId="77777777" w:rsidR="008C0C04" w:rsidRDefault="008C0C04" w:rsidP="007B0C6F">
            <w:pPr>
              <w:keepNext/>
              <w:spacing w:before="100" w:after="0"/>
              <w:rPr>
                <w:b/>
              </w:rPr>
            </w:pPr>
            <w:r>
              <w:rPr>
                <w:b/>
              </w:rPr>
              <w:t>Needs Addressed</w:t>
            </w:r>
          </w:p>
        </w:tc>
        <w:tc>
          <w:tcPr>
            <w:tcW w:w="6384" w:type="dxa"/>
          </w:tcPr>
          <w:p w14:paraId="3248D180" w14:textId="77777777" w:rsidR="008C0C04" w:rsidRDefault="008C0C04" w:rsidP="007B0C6F">
            <w:pPr>
              <w:spacing w:before="100" w:after="0"/>
            </w:pPr>
            <w:r>
              <w:rPr>
                <w:color w:val="000000"/>
              </w:rPr>
              <w:t>Economic Development</w:t>
            </w:r>
          </w:p>
        </w:tc>
      </w:tr>
      <w:tr w:rsidR="008C0C04" w14:paraId="62840D64" w14:textId="77777777" w:rsidTr="006505FB">
        <w:trPr>
          <w:cantSplit/>
        </w:trPr>
        <w:tc>
          <w:tcPr>
            <w:tcW w:w="0" w:type="auto"/>
            <w:vMerge/>
          </w:tcPr>
          <w:p w14:paraId="63155FE6" w14:textId="77777777" w:rsidR="008C0C04" w:rsidRDefault="008C0C04" w:rsidP="007B0C6F"/>
        </w:tc>
        <w:tc>
          <w:tcPr>
            <w:tcW w:w="0" w:type="auto"/>
          </w:tcPr>
          <w:p w14:paraId="460CD43E" w14:textId="77777777" w:rsidR="008C0C04" w:rsidRDefault="008C0C04" w:rsidP="007B0C6F">
            <w:pPr>
              <w:keepNext/>
              <w:spacing w:before="100" w:after="0"/>
              <w:rPr>
                <w:b/>
              </w:rPr>
            </w:pPr>
            <w:r>
              <w:rPr>
                <w:b/>
              </w:rPr>
              <w:t>Funding</w:t>
            </w:r>
          </w:p>
        </w:tc>
        <w:tc>
          <w:tcPr>
            <w:tcW w:w="6384" w:type="dxa"/>
          </w:tcPr>
          <w:p w14:paraId="7537389E" w14:textId="77777777" w:rsidR="008C0C04" w:rsidRDefault="008C0C04" w:rsidP="007B0C6F">
            <w:pPr>
              <w:spacing w:before="100" w:after="0"/>
            </w:pPr>
            <w:r>
              <w:rPr>
                <w:color w:val="000000"/>
              </w:rPr>
              <w:t>CDBG: $5,000.00</w:t>
            </w:r>
          </w:p>
        </w:tc>
      </w:tr>
      <w:tr w:rsidR="008C0C04" w14:paraId="514765BE" w14:textId="77777777" w:rsidTr="006505FB">
        <w:trPr>
          <w:cantSplit/>
        </w:trPr>
        <w:tc>
          <w:tcPr>
            <w:tcW w:w="0" w:type="auto"/>
            <w:vMerge/>
          </w:tcPr>
          <w:p w14:paraId="7F02A93D" w14:textId="77777777" w:rsidR="008C0C04" w:rsidRDefault="008C0C04" w:rsidP="007B0C6F"/>
        </w:tc>
        <w:tc>
          <w:tcPr>
            <w:tcW w:w="0" w:type="auto"/>
          </w:tcPr>
          <w:p w14:paraId="2423894A" w14:textId="77777777" w:rsidR="008C0C04" w:rsidRDefault="008C0C04" w:rsidP="007B0C6F">
            <w:pPr>
              <w:keepNext/>
              <w:spacing w:before="100" w:after="0"/>
              <w:rPr>
                <w:b/>
              </w:rPr>
            </w:pPr>
            <w:r>
              <w:rPr>
                <w:b/>
              </w:rPr>
              <w:t>Description</w:t>
            </w:r>
          </w:p>
        </w:tc>
        <w:tc>
          <w:tcPr>
            <w:tcW w:w="6384" w:type="dxa"/>
          </w:tcPr>
          <w:p w14:paraId="0256A6BE" w14:textId="77777777" w:rsidR="008C0C04" w:rsidRDefault="008C0C04" w:rsidP="007B0C6F">
            <w:pPr>
              <w:spacing w:before="100" w:after="0"/>
            </w:pPr>
            <w:r>
              <w:rPr>
                <w:color w:val="000000"/>
              </w:rPr>
              <w:t>Small business loans, facade improvement loans, and business marketing grants for advertisements by microenterprises.</w:t>
            </w:r>
          </w:p>
        </w:tc>
      </w:tr>
      <w:tr w:rsidR="008C0C04" w14:paraId="6060C491" w14:textId="77777777" w:rsidTr="006505FB">
        <w:trPr>
          <w:cantSplit/>
        </w:trPr>
        <w:tc>
          <w:tcPr>
            <w:tcW w:w="0" w:type="auto"/>
            <w:vMerge/>
          </w:tcPr>
          <w:p w14:paraId="3B171600" w14:textId="77777777" w:rsidR="008C0C04" w:rsidRDefault="008C0C04" w:rsidP="007B0C6F"/>
        </w:tc>
        <w:tc>
          <w:tcPr>
            <w:tcW w:w="0" w:type="auto"/>
          </w:tcPr>
          <w:p w14:paraId="7FB3BEA9" w14:textId="77777777" w:rsidR="008C0C04" w:rsidRDefault="008C0C04" w:rsidP="007B0C6F">
            <w:pPr>
              <w:keepNext/>
              <w:spacing w:before="100" w:after="0"/>
              <w:rPr>
                <w:b/>
              </w:rPr>
            </w:pPr>
            <w:r>
              <w:rPr>
                <w:b/>
              </w:rPr>
              <w:t>Target Date</w:t>
            </w:r>
          </w:p>
        </w:tc>
        <w:tc>
          <w:tcPr>
            <w:tcW w:w="6384" w:type="dxa"/>
          </w:tcPr>
          <w:p w14:paraId="2DA6503B" w14:textId="77777777" w:rsidR="008C0C04" w:rsidRDefault="008C0C04" w:rsidP="007B0C6F">
            <w:pPr>
              <w:spacing w:before="100" w:after="0"/>
            </w:pPr>
            <w:r>
              <w:rPr>
                <w:color w:val="000000"/>
              </w:rPr>
              <w:t>6/30/2027</w:t>
            </w:r>
          </w:p>
        </w:tc>
      </w:tr>
      <w:tr w:rsidR="008C0C04" w14:paraId="3C7D2707" w14:textId="77777777" w:rsidTr="006505FB">
        <w:trPr>
          <w:cantSplit/>
        </w:trPr>
        <w:tc>
          <w:tcPr>
            <w:tcW w:w="0" w:type="auto"/>
            <w:vMerge/>
          </w:tcPr>
          <w:p w14:paraId="7B61E668" w14:textId="77777777" w:rsidR="008C0C04" w:rsidRDefault="008C0C04" w:rsidP="007B0C6F"/>
        </w:tc>
        <w:tc>
          <w:tcPr>
            <w:tcW w:w="0" w:type="auto"/>
          </w:tcPr>
          <w:p w14:paraId="75D12E05"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74DF7AF6" w14:textId="77777777" w:rsidR="008C0C04" w:rsidRDefault="008C0C04" w:rsidP="007B0C6F">
            <w:pPr>
              <w:spacing w:before="100" w:after="0"/>
            </w:pPr>
            <w:r>
              <w:rPr>
                <w:color w:val="000000"/>
              </w:rPr>
              <w:t>At least 1 small LMI business/micro enterprise will benefit from the proposed activity. </w:t>
            </w:r>
          </w:p>
        </w:tc>
      </w:tr>
      <w:tr w:rsidR="008C0C04" w14:paraId="5B984B1B" w14:textId="77777777" w:rsidTr="006505FB">
        <w:trPr>
          <w:cantSplit/>
        </w:trPr>
        <w:tc>
          <w:tcPr>
            <w:tcW w:w="0" w:type="auto"/>
            <w:vMerge/>
          </w:tcPr>
          <w:p w14:paraId="284F1488" w14:textId="77777777" w:rsidR="008C0C04" w:rsidRDefault="008C0C04" w:rsidP="007B0C6F"/>
        </w:tc>
        <w:tc>
          <w:tcPr>
            <w:tcW w:w="0" w:type="auto"/>
          </w:tcPr>
          <w:p w14:paraId="7CD368D7"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5569EC3A" w14:textId="77777777" w:rsidR="008C0C04" w:rsidRDefault="008C0C04" w:rsidP="007B0C6F">
            <w:pPr>
              <w:spacing w:before="100" w:after="0"/>
            </w:pPr>
            <w:r>
              <w:rPr>
                <w:color w:val="000000"/>
              </w:rPr>
              <w:t>All project activities will take place in Macon-Bibb County jurisdiction where small businesses of brick and mortar or micro-enterprises are located. </w:t>
            </w:r>
          </w:p>
        </w:tc>
      </w:tr>
      <w:tr w:rsidR="008C0C04" w14:paraId="48FFEE74" w14:textId="77777777" w:rsidTr="006505FB">
        <w:trPr>
          <w:cantSplit/>
        </w:trPr>
        <w:tc>
          <w:tcPr>
            <w:tcW w:w="0" w:type="auto"/>
            <w:vMerge/>
          </w:tcPr>
          <w:p w14:paraId="7C862312" w14:textId="77777777" w:rsidR="008C0C04" w:rsidRDefault="008C0C04" w:rsidP="007B0C6F"/>
        </w:tc>
        <w:tc>
          <w:tcPr>
            <w:tcW w:w="0" w:type="auto"/>
          </w:tcPr>
          <w:p w14:paraId="40FC68B1"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2E493195" w14:textId="77777777" w:rsidR="008C0C04" w:rsidRDefault="008C0C04" w:rsidP="007B0C6F">
            <w:pPr>
              <w:spacing w:before="100" w:after="0"/>
            </w:pPr>
            <w:r>
              <w:rPr>
                <w:color w:val="000000"/>
              </w:rPr>
              <w:t xml:space="preserve">To </w:t>
            </w:r>
            <w:proofErr w:type="gramStart"/>
            <w:r>
              <w:rPr>
                <w:color w:val="000000"/>
              </w:rPr>
              <w:t>offer assistance to</w:t>
            </w:r>
            <w:proofErr w:type="gramEnd"/>
            <w:r>
              <w:rPr>
                <w:color w:val="000000"/>
              </w:rPr>
              <w:t xml:space="preserve"> </w:t>
            </w:r>
            <w:proofErr w:type="gramStart"/>
            <w:r>
              <w:rPr>
                <w:color w:val="000000"/>
              </w:rPr>
              <w:t>(a) small business(es)</w:t>
            </w:r>
            <w:proofErr w:type="gramEnd"/>
            <w:r>
              <w:rPr>
                <w:color w:val="000000"/>
              </w:rPr>
              <w:t xml:space="preserve"> or (a) </w:t>
            </w:r>
            <w:proofErr w:type="gramStart"/>
            <w:r>
              <w:rPr>
                <w:color w:val="000000"/>
              </w:rPr>
              <w:t>micro  enterprise</w:t>
            </w:r>
            <w:proofErr w:type="gramEnd"/>
            <w:r>
              <w:rPr>
                <w:color w:val="000000"/>
              </w:rPr>
              <w:t>(s) that will assist with job retention or sustainability. </w:t>
            </w:r>
          </w:p>
        </w:tc>
      </w:tr>
      <w:tr w:rsidR="008C0C04" w14:paraId="7F5D7C8A" w14:textId="77777777" w:rsidTr="006505FB">
        <w:trPr>
          <w:cantSplit/>
        </w:trPr>
        <w:tc>
          <w:tcPr>
            <w:tcW w:w="0" w:type="auto"/>
            <w:vMerge w:val="restart"/>
          </w:tcPr>
          <w:p w14:paraId="1D6BC35E" w14:textId="77777777" w:rsidR="008C0C04" w:rsidRDefault="008C0C04" w:rsidP="007B0C6F">
            <w:r>
              <w:rPr>
                <w:b/>
              </w:rPr>
              <w:t>9</w:t>
            </w:r>
          </w:p>
        </w:tc>
        <w:tc>
          <w:tcPr>
            <w:tcW w:w="0" w:type="auto"/>
          </w:tcPr>
          <w:p w14:paraId="4A329DDA" w14:textId="77777777" w:rsidR="008C0C04" w:rsidRDefault="008C0C04" w:rsidP="007B0C6F">
            <w:pPr>
              <w:keepNext/>
              <w:spacing w:before="100" w:after="0"/>
              <w:rPr>
                <w:b/>
              </w:rPr>
            </w:pPr>
            <w:r>
              <w:rPr>
                <w:b/>
              </w:rPr>
              <w:t>Project Name</w:t>
            </w:r>
          </w:p>
        </w:tc>
        <w:tc>
          <w:tcPr>
            <w:tcW w:w="6384" w:type="dxa"/>
          </w:tcPr>
          <w:p w14:paraId="12DE9096" w14:textId="77777777" w:rsidR="008C0C04" w:rsidRPr="00070CE4" w:rsidRDefault="008C0C04" w:rsidP="007B0C6F">
            <w:pPr>
              <w:spacing w:before="100" w:after="0"/>
              <w:rPr>
                <w:b/>
                <w:bCs/>
              </w:rPr>
            </w:pPr>
            <w:r w:rsidRPr="00070CE4">
              <w:rPr>
                <w:b/>
                <w:bCs/>
                <w:color w:val="000000"/>
              </w:rPr>
              <w:t>HOME Administration</w:t>
            </w:r>
          </w:p>
        </w:tc>
      </w:tr>
      <w:tr w:rsidR="008C0C04" w14:paraId="24AD5C0D" w14:textId="77777777" w:rsidTr="006505FB">
        <w:trPr>
          <w:cantSplit/>
        </w:trPr>
        <w:tc>
          <w:tcPr>
            <w:tcW w:w="0" w:type="auto"/>
            <w:vMerge/>
          </w:tcPr>
          <w:p w14:paraId="407FC739" w14:textId="77777777" w:rsidR="008C0C04" w:rsidRDefault="008C0C04" w:rsidP="007B0C6F"/>
        </w:tc>
        <w:tc>
          <w:tcPr>
            <w:tcW w:w="0" w:type="auto"/>
          </w:tcPr>
          <w:p w14:paraId="010AB0C0" w14:textId="77777777" w:rsidR="008C0C04" w:rsidRDefault="008C0C04" w:rsidP="007B0C6F">
            <w:pPr>
              <w:keepNext/>
              <w:spacing w:before="100" w:after="0"/>
              <w:rPr>
                <w:b/>
              </w:rPr>
            </w:pPr>
            <w:r>
              <w:rPr>
                <w:b/>
              </w:rPr>
              <w:t>Target Area</w:t>
            </w:r>
          </w:p>
        </w:tc>
        <w:tc>
          <w:tcPr>
            <w:tcW w:w="6384" w:type="dxa"/>
          </w:tcPr>
          <w:p w14:paraId="122B5D77" w14:textId="77777777" w:rsidR="008C0C04" w:rsidRDefault="008C0C04" w:rsidP="007B0C6F">
            <w:pPr>
              <w:spacing w:before="100" w:after="0"/>
            </w:pPr>
            <w:r>
              <w:rPr>
                <w:color w:val="000000"/>
              </w:rPr>
              <w:t xml:space="preserve"> </w:t>
            </w:r>
          </w:p>
        </w:tc>
      </w:tr>
      <w:tr w:rsidR="008C0C04" w14:paraId="23CA0684" w14:textId="77777777" w:rsidTr="006505FB">
        <w:trPr>
          <w:cantSplit/>
        </w:trPr>
        <w:tc>
          <w:tcPr>
            <w:tcW w:w="0" w:type="auto"/>
            <w:vMerge/>
          </w:tcPr>
          <w:p w14:paraId="29B11815" w14:textId="77777777" w:rsidR="008C0C04" w:rsidRDefault="008C0C04" w:rsidP="007B0C6F"/>
        </w:tc>
        <w:tc>
          <w:tcPr>
            <w:tcW w:w="0" w:type="auto"/>
          </w:tcPr>
          <w:p w14:paraId="09F5A60D" w14:textId="77777777" w:rsidR="008C0C04" w:rsidRDefault="008C0C04" w:rsidP="007B0C6F">
            <w:pPr>
              <w:keepNext/>
              <w:spacing w:before="100" w:after="0"/>
              <w:rPr>
                <w:b/>
              </w:rPr>
            </w:pPr>
            <w:r>
              <w:rPr>
                <w:b/>
              </w:rPr>
              <w:t>Goals Supported</w:t>
            </w:r>
          </w:p>
        </w:tc>
        <w:tc>
          <w:tcPr>
            <w:tcW w:w="6384" w:type="dxa"/>
          </w:tcPr>
          <w:p w14:paraId="2FEFF656" w14:textId="77777777" w:rsidR="008C0C04" w:rsidRDefault="008C0C04" w:rsidP="007B0C6F">
            <w:pPr>
              <w:spacing w:before="100" w:after="0"/>
            </w:pPr>
            <w:r>
              <w:rPr>
                <w:color w:val="000000"/>
              </w:rPr>
              <w:t>New Construction (Dev Projects)</w:t>
            </w:r>
            <w:r>
              <w:rPr>
                <w:color w:val="000000"/>
              </w:rPr>
              <w:br/>
              <w:t>New Construction (CR)</w:t>
            </w:r>
          </w:p>
        </w:tc>
      </w:tr>
      <w:tr w:rsidR="008C0C04" w14:paraId="72E2EF0D" w14:textId="77777777" w:rsidTr="006505FB">
        <w:trPr>
          <w:cantSplit/>
        </w:trPr>
        <w:tc>
          <w:tcPr>
            <w:tcW w:w="0" w:type="auto"/>
            <w:vMerge/>
          </w:tcPr>
          <w:p w14:paraId="1868B9CE" w14:textId="77777777" w:rsidR="008C0C04" w:rsidRDefault="008C0C04" w:rsidP="007B0C6F"/>
        </w:tc>
        <w:tc>
          <w:tcPr>
            <w:tcW w:w="0" w:type="auto"/>
          </w:tcPr>
          <w:p w14:paraId="04ACC661" w14:textId="77777777" w:rsidR="008C0C04" w:rsidRDefault="008C0C04" w:rsidP="007B0C6F">
            <w:pPr>
              <w:keepNext/>
              <w:spacing w:before="100" w:after="0"/>
              <w:rPr>
                <w:b/>
              </w:rPr>
            </w:pPr>
            <w:r>
              <w:rPr>
                <w:b/>
              </w:rPr>
              <w:t>Needs Addressed</w:t>
            </w:r>
          </w:p>
        </w:tc>
        <w:tc>
          <w:tcPr>
            <w:tcW w:w="6384" w:type="dxa"/>
          </w:tcPr>
          <w:p w14:paraId="73432B59" w14:textId="77777777" w:rsidR="008C0C04" w:rsidRDefault="008C0C04" w:rsidP="007B0C6F">
            <w:pPr>
              <w:spacing w:before="100" w:after="0"/>
            </w:pPr>
            <w:r>
              <w:rPr>
                <w:color w:val="000000"/>
              </w:rPr>
              <w:t>New Construction (rental units)</w:t>
            </w:r>
            <w:r>
              <w:rPr>
                <w:color w:val="000000"/>
              </w:rPr>
              <w:br/>
              <w:t>New Construction (HOME)</w:t>
            </w:r>
          </w:p>
        </w:tc>
      </w:tr>
      <w:tr w:rsidR="008C0C04" w14:paraId="7FE8FF52" w14:textId="77777777" w:rsidTr="006505FB">
        <w:trPr>
          <w:cantSplit/>
        </w:trPr>
        <w:tc>
          <w:tcPr>
            <w:tcW w:w="0" w:type="auto"/>
            <w:vMerge/>
          </w:tcPr>
          <w:p w14:paraId="06F9B5BF" w14:textId="77777777" w:rsidR="008C0C04" w:rsidRDefault="008C0C04" w:rsidP="007B0C6F"/>
        </w:tc>
        <w:tc>
          <w:tcPr>
            <w:tcW w:w="0" w:type="auto"/>
          </w:tcPr>
          <w:p w14:paraId="34BE02C8" w14:textId="77777777" w:rsidR="008C0C04" w:rsidRDefault="008C0C04" w:rsidP="007B0C6F">
            <w:pPr>
              <w:keepNext/>
              <w:spacing w:before="100" w:after="0"/>
              <w:rPr>
                <w:b/>
              </w:rPr>
            </w:pPr>
            <w:r>
              <w:rPr>
                <w:b/>
              </w:rPr>
              <w:t>Funding</w:t>
            </w:r>
          </w:p>
        </w:tc>
        <w:tc>
          <w:tcPr>
            <w:tcW w:w="6384" w:type="dxa"/>
          </w:tcPr>
          <w:p w14:paraId="787D7471" w14:textId="77777777" w:rsidR="008C0C04" w:rsidRDefault="008C0C04" w:rsidP="007B0C6F">
            <w:pPr>
              <w:spacing w:before="100" w:after="0"/>
            </w:pPr>
            <w:r>
              <w:rPr>
                <w:color w:val="000000"/>
              </w:rPr>
              <w:t>HOME: $95,409.00</w:t>
            </w:r>
          </w:p>
        </w:tc>
      </w:tr>
      <w:tr w:rsidR="008C0C04" w14:paraId="036F1FB5" w14:textId="77777777" w:rsidTr="006505FB">
        <w:trPr>
          <w:cantSplit/>
        </w:trPr>
        <w:tc>
          <w:tcPr>
            <w:tcW w:w="0" w:type="auto"/>
            <w:vMerge/>
          </w:tcPr>
          <w:p w14:paraId="2897D8C3" w14:textId="77777777" w:rsidR="008C0C04" w:rsidRDefault="008C0C04" w:rsidP="007B0C6F"/>
        </w:tc>
        <w:tc>
          <w:tcPr>
            <w:tcW w:w="0" w:type="auto"/>
          </w:tcPr>
          <w:p w14:paraId="646380F0" w14:textId="77777777" w:rsidR="008C0C04" w:rsidRDefault="008C0C04" w:rsidP="007B0C6F">
            <w:pPr>
              <w:keepNext/>
              <w:spacing w:before="100" w:after="0"/>
              <w:rPr>
                <w:b/>
              </w:rPr>
            </w:pPr>
            <w:r>
              <w:rPr>
                <w:b/>
              </w:rPr>
              <w:t>Description</w:t>
            </w:r>
          </w:p>
        </w:tc>
        <w:tc>
          <w:tcPr>
            <w:tcW w:w="6384" w:type="dxa"/>
          </w:tcPr>
          <w:p w14:paraId="585657B2" w14:textId="77777777" w:rsidR="008C0C04" w:rsidRDefault="008C0C04" w:rsidP="007B0C6F">
            <w:pPr>
              <w:spacing w:before="100" w:after="0"/>
            </w:pPr>
            <w:r>
              <w:rPr>
                <w:color w:val="000000"/>
              </w:rPr>
              <w:t>Funding for the operation of the HOME grant.</w:t>
            </w:r>
          </w:p>
        </w:tc>
      </w:tr>
      <w:tr w:rsidR="008C0C04" w14:paraId="0E155F29" w14:textId="77777777" w:rsidTr="006505FB">
        <w:trPr>
          <w:cantSplit/>
        </w:trPr>
        <w:tc>
          <w:tcPr>
            <w:tcW w:w="0" w:type="auto"/>
            <w:vMerge/>
          </w:tcPr>
          <w:p w14:paraId="592026A3" w14:textId="77777777" w:rsidR="008C0C04" w:rsidRDefault="008C0C04" w:rsidP="007B0C6F"/>
        </w:tc>
        <w:tc>
          <w:tcPr>
            <w:tcW w:w="0" w:type="auto"/>
          </w:tcPr>
          <w:p w14:paraId="41772AC9" w14:textId="77777777" w:rsidR="008C0C04" w:rsidRDefault="008C0C04" w:rsidP="007B0C6F">
            <w:pPr>
              <w:keepNext/>
              <w:spacing w:before="100" w:after="0"/>
              <w:rPr>
                <w:b/>
              </w:rPr>
            </w:pPr>
            <w:r>
              <w:rPr>
                <w:b/>
              </w:rPr>
              <w:t>Target Date</w:t>
            </w:r>
          </w:p>
        </w:tc>
        <w:tc>
          <w:tcPr>
            <w:tcW w:w="6384" w:type="dxa"/>
          </w:tcPr>
          <w:p w14:paraId="13B12642" w14:textId="77777777" w:rsidR="008C0C04" w:rsidRDefault="008C0C04" w:rsidP="007B0C6F">
            <w:pPr>
              <w:spacing w:before="100" w:after="0"/>
            </w:pPr>
            <w:r>
              <w:rPr>
                <w:color w:val="000000"/>
              </w:rPr>
              <w:t>6/30/2027</w:t>
            </w:r>
          </w:p>
        </w:tc>
      </w:tr>
      <w:tr w:rsidR="008C0C04" w14:paraId="57572367" w14:textId="77777777" w:rsidTr="006505FB">
        <w:trPr>
          <w:cantSplit/>
        </w:trPr>
        <w:tc>
          <w:tcPr>
            <w:tcW w:w="0" w:type="auto"/>
            <w:vMerge/>
          </w:tcPr>
          <w:p w14:paraId="64F06FAD" w14:textId="77777777" w:rsidR="008C0C04" w:rsidRDefault="008C0C04" w:rsidP="007B0C6F"/>
        </w:tc>
        <w:tc>
          <w:tcPr>
            <w:tcW w:w="0" w:type="auto"/>
          </w:tcPr>
          <w:p w14:paraId="76F91A22"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4D6C85D5" w14:textId="77777777" w:rsidR="008C0C04" w:rsidRDefault="008C0C04" w:rsidP="007B0C6F">
            <w:pPr>
              <w:spacing w:before="100" w:after="0"/>
            </w:pPr>
            <w:r>
              <w:rPr>
                <w:color w:val="000000"/>
              </w:rPr>
              <w:t>This is an admin activity. </w:t>
            </w:r>
          </w:p>
        </w:tc>
      </w:tr>
      <w:tr w:rsidR="008C0C04" w14:paraId="29F20B5D" w14:textId="77777777" w:rsidTr="006505FB">
        <w:trPr>
          <w:cantSplit/>
        </w:trPr>
        <w:tc>
          <w:tcPr>
            <w:tcW w:w="0" w:type="auto"/>
            <w:vMerge/>
          </w:tcPr>
          <w:p w14:paraId="44F61D41" w14:textId="77777777" w:rsidR="008C0C04" w:rsidRDefault="008C0C04" w:rsidP="007B0C6F"/>
        </w:tc>
        <w:tc>
          <w:tcPr>
            <w:tcW w:w="0" w:type="auto"/>
          </w:tcPr>
          <w:p w14:paraId="30CD239A"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48DB8E61" w14:textId="77777777" w:rsidR="008C0C04" w:rsidRDefault="008C0C04" w:rsidP="007B0C6F">
            <w:pPr>
              <w:spacing w:before="100" w:after="0"/>
            </w:pPr>
            <w:r>
              <w:rPr>
                <w:color w:val="000000"/>
              </w:rPr>
              <w:t>N/A</w:t>
            </w:r>
          </w:p>
        </w:tc>
      </w:tr>
      <w:tr w:rsidR="008C0C04" w14:paraId="17E4FA10" w14:textId="77777777" w:rsidTr="006505FB">
        <w:trPr>
          <w:cantSplit/>
        </w:trPr>
        <w:tc>
          <w:tcPr>
            <w:tcW w:w="0" w:type="auto"/>
            <w:vMerge/>
          </w:tcPr>
          <w:p w14:paraId="45AAA662" w14:textId="77777777" w:rsidR="008C0C04" w:rsidRDefault="008C0C04" w:rsidP="007B0C6F"/>
        </w:tc>
        <w:tc>
          <w:tcPr>
            <w:tcW w:w="0" w:type="auto"/>
          </w:tcPr>
          <w:p w14:paraId="3EBDCEE6"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12B72A78" w14:textId="77777777" w:rsidR="008C0C04" w:rsidRDefault="008C0C04" w:rsidP="007B0C6F">
            <w:pPr>
              <w:spacing w:before="100" w:after="0"/>
            </w:pPr>
            <w:r>
              <w:rPr>
                <w:color w:val="000000"/>
              </w:rPr>
              <w:t>To fund administrative costs associated with HOME projects. </w:t>
            </w:r>
          </w:p>
        </w:tc>
      </w:tr>
      <w:tr w:rsidR="008C0C04" w14:paraId="35E050AC" w14:textId="77777777" w:rsidTr="006505FB">
        <w:trPr>
          <w:cantSplit/>
        </w:trPr>
        <w:tc>
          <w:tcPr>
            <w:tcW w:w="0" w:type="auto"/>
            <w:vMerge w:val="restart"/>
          </w:tcPr>
          <w:p w14:paraId="465A01B1" w14:textId="77777777" w:rsidR="008C0C04" w:rsidRDefault="008C0C04" w:rsidP="007B0C6F">
            <w:r>
              <w:rPr>
                <w:b/>
              </w:rPr>
              <w:t>10</w:t>
            </w:r>
          </w:p>
        </w:tc>
        <w:tc>
          <w:tcPr>
            <w:tcW w:w="0" w:type="auto"/>
          </w:tcPr>
          <w:p w14:paraId="05FFC0E4" w14:textId="77777777" w:rsidR="008C0C04" w:rsidRDefault="008C0C04" w:rsidP="007B0C6F">
            <w:pPr>
              <w:keepNext/>
              <w:spacing w:before="100" w:after="0"/>
              <w:rPr>
                <w:b/>
              </w:rPr>
            </w:pPr>
            <w:r>
              <w:rPr>
                <w:b/>
              </w:rPr>
              <w:t>Project Name</w:t>
            </w:r>
          </w:p>
        </w:tc>
        <w:tc>
          <w:tcPr>
            <w:tcW w:w="6384" w:type="dxa"/>
          </w:tcPr>
          <w:p w14:paraId="3F979949" w14:textId="77777777" w:rsidR="008C0C04" w:rsidRPr="00070CE4" w:rsidRDefault="008C0C04" w:rsidP="007B0C6F">
            <w:pPr>
              <w:spacing w:before="100" w:after="0"/>
              <w:rPr>
                <w:b/>
                <w:bCs/>
              </w:rPr>
            </w:pPr>
            <w:r w:rsidRPr="00070CE4">
              <w:rPr>
                <w:b/>
                <w:bCs/>
                <w:color w:val="000000"/>
              </w:rPr>
              <w:t>HOME Developer Projects</w:t>
            </w:r>
          </w:p>
        </w:tc>
      </w:tr>
      <w:tr w:rsidR="008C0C04" w14:paraId="093E285C" w14:textId="77777777" w:rsidTr="006505FB">
        <w:trPr>
          <w:cantSplit/>
        </w:trPr>
        <w:tc>
          <w:tcPr>
            <w:tcW w:w="0" w:type="auto"/>
            <w:vMerge/>
          </w:tcPr>
          <w:p w14:paraId="7983B770" w14:textId="77777777" w:rsidR="008C0C04" w:rsidRDefault="008C0C04" w:rsidP="007B0C6F"/>
        </w:tc>
        <w:tc>
          <w:tcPr>
            <w:tcW w:w="0" w:type="auto"/>
          </w:tcPr>
          <w:p w14:paraId="4D21458A" w14:textId="77777777" w:rsidR="008C0C04" w:rsidRDefault="008C0C04" w:rsidP="007B0C6F">
            <w:pPr>
              <w:keepNext/>
              <w:spacing w:before="100" w:after="0"/>
              <w:rPr>
                <w:b/>
              </w:rPr>
            </w:pPr>
            <w:r>
              <w:rPr>
                <w:b/>
              </w:rPr>
              <w:t>Target Area</w:t>
            </w:r>
          </w:p>
        </w:tc>
        <w:tc>
          <w:tcPr>
            <w:tcW w:w="6384" w:type="dxa"/>
          </w:tcPr>
          <w:p w14:paraId="107590BC" w14:textId="77777777" w:rsidR="008C0C04" w:rsidRDefault="008C0C04" w:rsidP="007B0C6F">
            <w:pPr>
              <w:spacing w:before="100" w:after="0"/>
            </w:pPr>
            <w:r>
              <w:rPr>
                <w:color w:val="000000"/>
              </w:rPr>
              <w:t xml:space="preserve"> </w:t>
            </w:r>
          </w:p>
        </w:tc>
      </w:tr>
      <w:tr w:rsidR="008C0C04" w14:paraId="0CDEAFD2" w14:textId="77777777" w:rsidTr="006505FB">
        <w:trPr>
          <w:cantSplit/>
        </w:trPr>
        <w:tc>
          <w:tcPr>
            <w:tcW w:w="0" w:type="auto"/>
            <w:vMerge/>
          </w:tcPr>
          <w:p w14:paraId="309EFD68" w14:textId="77777777" w:rsidR="008C0C04" w:rsidRDefault="008C0C04" w:rsidP="007B0C6F"/>
        </w:tc>
        <w:tc>
          <w:tcPr>
            <w:tcW w:w="0" w:type="auto"/>
          </w:tcPr>
          <w:p w14:paraId="5E6C4A28" w14:textId="77777777" w:rsidR="008C0C04" w:rsidRDefault="008C0C04" w:rsidP="007B0C6F">
            <w:pPr>
              <w:keepNext/>
              <w:spacing w:before="100" w:after="0"/>
              <w:rPr>
                <w:b/>
              </w:rPr>
            </w:pPr>
            <w:r>
              <w:rPr>
                <w:b/>
              </w:rPr>
              <w:t>Goals Supported</w:t>
            </w:r>
          </w:p>
        </w:tc>
        <w:tc>
          <w:tcPr>
            <w:tcW w:w="6384" w:type="dxa"/>
          </w:tcPr>
          <w:p w14:paraId="7B65D664" w14:textId="77777777" w:rsidR="008C0C04" w:rsidRDefault="008C0C04" w:rsidP="007B0C6F">
            <w:pPr>
              <w:spacing w:before="100" w:after="0"/>
            </w:pPr>
            <w:r>
              <w:rPr>
                <w:color w:val="000000"/>
              </w:rPr>
              <w:t>New Construction (Dev Projects)</w:t>
            </w:r>
            <w:r>
              <w:rPr>
                <w:color w:val="000000"/>
              </w:rPr>
              <w:br/>
              <w:t>New Construction (CR)</w:t>
            </w:r>
          </w:p>
        </w:tc>
      </w:tr>
      <w:tr w:rsidR="008C0C04" w14:paraId="605F01F6" w14:textId="77777777" w:rsidTr="006505FB">
        <w:trPr>
          <w:cantSplit/>
        </w:trPr>
        <w:tc>
          <w:tcPr>
            <w:tcW w:w="0" w:type="auto"/>
            <w:vMerge/>
          </w:tcPr>
          <w:p w14:paraId="560BB792" w14:textId="77777777" w:rsidR="008C0C04" w:rsidRDefault="008C0C04" w:rsidP="007B0C6F"/>
        </w:tc>
        <w:tc>
          <w:tcPr>
            <w:tcW w:w="0" w:type="auto"/>
          </w:tcPr>
          <w:p w14:paraId="1A8E434B" w14:textId="77777777" w:rsidR="008C0C04" w:rsidRDefault="008C0C04" w:rsidP="007B0C6F">
            <w:pPr>
              <w:keepNext/>
              <w:spacing w:before="100" w:after="0"/>
              <w:rPr>
                <w:b/>
              </w:rPr>
            </w:pPr>
            <w:r>
              <w:rPr>
                <w:b/>
              </w:rPr>
              <w:t>Needs Addressed</w:t>
            </w:r>
          </w:p>
        </w:tc>
        <w:tc>
          <w:tcPr>
            <w:tcW w:w="6384" w:type="dxa"/>
          </w:tcPr>
          <w:p w14:paraId="5EB85342" w14:textId="77777777" w:rsidR="008C0C04" w:rsidRDefault="008C0C04" w:rsidP="007B0C6F">
            <w:pPr>
              <w:spacing w:before="100" w:after="0"/>
            </w:pPr>
            <w:r>
              <w:rPr>
                <w:color w:val="000000"/>
              </w:rPr>
              <w:t>New Construction (rental units)</w:t>
            </w:r>
            <w:r>
              <w:rPr>
                <w:color w:val="000000"/>
              </w:rPr>
              <w:br/>
              <w:t>New Construction (HOME)</w:t>
            </w:r>
          </w:p>
        </w:tc>
      </w:tr>
      <w:tr w:rsidR="008C0C04" w14:paraId="28E476F1" w14:textId="77777777" w:rsidTr="006505FB">
        <w:trPr>
          <w:cantSplit/>
        </w:trPr>
        <w:tc>
          <w:tcPr>
            <w:tcW w:w="0" w:type="auto"/>
            <w:vMerge/>
          </w:tcPr>
          <w:p w14:paraId="37DB254A" w14:textId="77777777" w:rsidR="008C0C04" w:rsidRDefault="008C0C04" w:rsidP="007B0C6F"/>
        </w:tc>
        <w:tc>
          <w:tcPr>
            <w:tcW w:w="0" w:type="auto"/>
          </w:tcPr>
          <w:p w14:paraId="6D326970" w14:textId="77777777" w:rsidR="008C0C04" w:rsidRDefault="008C0C04" w:rsidP="007B0C6F">
            <w:pPr>
              <w:keepNext/>
              <w:spacing w:before="100" w:after="0"/>
              <w:rPr>
                <w:b/>
              </w:rPr>
            </w:pPr>
            <w:r>
              <w:rPr>
                <w:b/>
              </w:rPr>
              <w:t>Funding</w:t>
            </w:r>
          </w:p>
        </w:tc>
        <w:tc>
          <w:tcPr>
            <w:tcW w:w="6384" w:type="dxa"/>
          </w:tcPr>
          <w:p w14:paraId="4203DA8F" w14:textId="09B89CA2" w:rsidR="008C0C04" w:rsidRDefault="008C0C04" w:rsidP="007B0C6F">
            <w:pPr>
              <w:spacing w:before="100" w:after="0"/>
            </w:pPr>
            <w:r>
              <w:rPr>
                <w:color w:val="000000"/>
              </w:rPr>
              <w:t>HOME: $734</w:t>
            </w:r>
            <w:r w:rsidR="006F07BA">
              <w:rPr>
                <w:color w:val="000000"/>
              </w:rPr>
              <w:t>,32</w:t>
            </w:r>
            <w:r>
              <w:rPr>
                <w:color w:val="000000"/>
              </w:rPr>
              <w:t>1.00</w:t>
            </w:r>
          </w:p>
        </w:tc>
      </w:tr>
      <w:tr w:rsidR="008C0C04" w14:paraId="023C0A98" w14:textId="77777777" w:rsidTr="006505FB">
        <w:trPr>
          <w:cantSplit/>
        </w:trPr>
        <w:tc>
          <w:tcPr>
            <w:tcW w:w="0" w:type="auto"/>
            <w:vMerge/>
          </w:tcPr>
          <w:p w14:paraId="5FB3D0F8" w14:textId="77777777" w:rsidR="008C0C04" w:rsidRDefault="008C0C04" w:rsidP="007B0C6F"/>
        </w:tc>
        <w:tc>
          <w:tcPr>
            <w:tcW w:w="0" w:type="auto"/>
          </w:tcPr>
          <w:p w14:paraId="106496A2" w14:textId="77777777" w:rsidR="008C0C04" w:rsidRDefault="008C0C04" w:rsidP="007B0C6F">
            <w:pPr>
              <w:keepNext/>
              <w:spacing w:before="100" w:after="0"/>
              <w:rPr>
                <w:b/>
              </w:rPr>
            </w:pPr>
            <w:r>
              <w:rPr>
                <w:b/>
              </w:rPr>
              <w:t>Description</w:t>
            </w:r>
          </w:p>
        </w:tc>
        <w:tc>
          <w:tcPr>
            <w:tcW w:w="6384" w:type="dxa"/>
          </w:tcPr>
          <w:p w14:paraId="7DF384D6" w14:textId="77777777" w:rsidR="008C0C04" w:rsidRDefault="008C0C04" w:rsidP="007B0C6F">
            <w:pPr>
              <w:spacing w:before="100" w:after="0"/>
            </w:pPr>
            <w:r>
              <w:rPr>
                <w:color w:val="000000"/>
              </w:rPr>
              <w:t>Funding for construction related projects and activities.</w:t>
            </w:r>
          </w:p>
        </w:tc>
      </w:tr>
      <w:tr w:rsidR="008C0C04" w14:paraId="22AC78A6" w14:textId="77777777" w:rsidTr="006505FB">
        <w:trPr>
          <w:cantSplit/>
        </w:trPr>
        <w:tc>
          <w:tcPr>
            <w:tcW w:w="0" w:type="auto"/>
            <w:vMerge/>
          </w:tcPr>
          <w:p w14:paraId="546F1EA4" w14:textId="77777777" w:rsidR="008C0C04" w:rsidRDefault="008C0C04" w:rsidP="007B0C6F"/>
        </w:tc>
        <w:tc>
          <w:tcPr>
            <w:tcW w:w="0" w:type="auto"/>
          </w:tcPr>
          <w:p w14:paraId="45F766FA" w14:textId="77777777" w:rsidR="008C0C04" w:rsidRDefault="008C0C04" w:rsidP="007B0C6F">
            <w:pPr>
              <w:keepNext/>
              <w:spacing w:before="100" w:after="0"/>
              <w:rPr>
                <w:b/>
              </w:rPr>
            </w:pPr>
            <w:r>
              <w:rPr>
                <w:b/>
              </w:rPr>
              <w:t>Target Date</w:t>
            </w:r>
          </w:p>
        </w:tc>
        <w:tc>
          <w:tcPr>
            <w:tcW w:w="6384" w:type="dxa"/>
          </w:tcPr>
          <w:p w14:paraId="3F3656CB" w14:textId="77777777" w:rsidR="008C0C04" w:rsidRDefault="008C0C04" w:rsidP="007B0C6F">
            <w:pPr>
              <w:spacing w:before="100" w:after="0"/>
            </w:pPr>
            <w:r>
              <w:rPr>
                <w:color w:val="000000"/>
              </w:rPr>
              <w:t>6/30/2027</w:t>
            </w:r>
          </w:p>
        </w:tc>
      </w:tr>
      <w:tr w:rsidR="008C0C04" w14:paraId="5E224249" w14:textId="77777777" w:rsidTr="006505FB">
        <w:trPr>
          <w:cantSplit/>
        </w:trPr>
        <w:tc>
          <w:tcPr>
            <w:tcW w:w="0" w:type="auto"/>
            <w:vMerge/>
          </w:tcPr>
          <w:p w14:paraId="4D9D360C" w14:textId="77777777" w:rsidR="008C0C04" w:rsidRDefault="008C0C04" w:rsidP="007B0C6F"/>
        </w:tc>
        <w:tc>
          <w:tcPr>
            <w:tcW w:w="0" w:type="auto"/>
          </w:tcPr>
          <w:p w14:paraId="232F379D"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65753FED" w14:textId="77777777" w:rsidR="008C0C04" w:rsidRDefault="008C0C04" w:rsidP="007B0C6F">
            <w:pPr>
              <w:spacing w:before="100" w:after="0"/>
            </w:pPr>
            <w:r>
              <w:rPr>
                <w:color w:val="000000"/>
              </w:rPr>
              <w:t>We anticipate about 4 LMI families will benefit from this project.</w:t>
            </w:r>
          </w:p>
        </w:tc>
      </w:tr>
      <w:tr w:rsidR="008C0C04" w14:paraId="4FBB076D" w14:textId="77777777" w:rsidTr="006505FB">
        <w:trPr>
          <w:cantSplit/>
        </w:trPr>
        <w:tc>
          <w:tcPr>
            <w:tcW w:w="0" w:type="auto"/>
            <w:vMerge/>
          </w:tcPr>
          <w:p w14:paraId="6355C688" w14:textId="77777777" w:rsidR="008C0C04" w:rsidRDefault="008C0C04" w:rsidP="007B0C6F"/>
        </w:tc>
        <w:tc>
          <w:tcPr>
            <w:tcW w:w="0" w:type="auto"/>
          </w:tcPr>
          <w:p w14:paraId="6CAE2B57"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70C1A3EF" w14:textId="77777777" w:rsidR="008C0C04" w:rsidRDefault="008C0C04" w:rsidP="007B0C6F">
            <w:pPr>
              <w:spacing w:before="100" w:after="0"/>
            </w:pPr>
            <w:r>
              <w:rPr>
                <w:color w:val="000000"/>
              </w:rPr>
              <w:t>Throughout Macon-Bibb County. </w:t>
            </w:r>
          </w:p>
        </w:tc>
      </w:tr>
      <w:tr w:rsidR="008C0C04" w14:paraId="72E642A9" w14:textId="77777777" w:rsidTr="006505FB">
        <w:trPr>
          <w:cantSplit/>
        </w:trPr>
        <w:tc>
          <w:tcPr>
            <w:tcW w:w="0" w:type="auto"/>
            <w:vMerge/>
          </w:tcPr>
          <w:p w14:paraId="5518C753" w14:textId="77777777" w:rsidR="008C0C04" w:rsidRDefault="008C0C04" w:rsidP="007B0C6F"/>
        </w:tc>
        <w:tc>
          <w:tcPr>
            <w:tcW w:w="0" w:type="auto"/>
          </w:tcPr>
          <w:p w14:paraId="32A3961E"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48C2C401" w14:textId="77777777" w:rsidR="008C0C04" w:rsidRDefault="008C0C04" w:rsidP="007B0C6F">
            <w:pPr>
              <w:spacing w:before="100" w:after="0"/>
            </w:pPr>
            <w:r>
              <w:rPr>
                <w:color w:val="000000"/>
              </w:rPr>
              <w:t>Construction related activities in the Macon-Bibb County jurisdiction for LMI families.</w:t>
            </w:r>
          </w:p>
        </w:tc>
      </w:tr>
      <w:tr w:rsidR="008C0C04" w14:paraId="7B4EA141" w14:textId="77777777" w:rsidTr="006505FB">
        <w:trPr>
          <w:cantSplit/>
        </w:trPr>
        <w:tc>
          <w:tcPr>
            <w:tcW w:w="0" w:type="auto"/>
            <w:vMerge w:val="restart"/>
          </w:tcPr>
          <w:p w14:paraId="0698479B" w14:textId="77777777" w:rsidR="008C0C04" w:rsidRDefault="008C0C04" w:rsidP="007B0C6F">
            <w:r>
              <w:rPr>
                <w:b/>
              </w:rPr>
              <w:t>11</w:t>
            </w:r>
          </w:p>
        </w:tc>
        <w:tc>
          <w:tcPr>
            <w:tcW w:w="0" w:type="auto"/>
          </w:tcPr>
          <w:p w14:paraId="1AFFC2AD" w14:textId="77777777" w:rsidR="008C0C04" w:rsidRDefault="008C0C04" w:rsidP="007B0C6F">
            <w:pPr>
              <w:keepNext/>
              <w:spacing w:before="100" w:after="0"/>
              <w:rPr>
                <w:b/>
              </w:rPr>
            </w:pPr>
            <w:r>
              <w:rPr>
                <w:b/>
              </w:rPr>
              <w:t>Project Name</w:t>
            </w:r>
          </w:p>
        </w:tc>
        <w:tc>
          <w:tcPr>
            <w:tcW w:w="6384" w:type="dxa"/>
          </w:tcPr>
          <w:p w14:paraId="60DC379E" w14:textId="77777777" w:rsidR="008C0C04" w:rsidRPr="00070CE4" w:rsidRDefault="008C0C04" w:rsidP="007B0C6F">
            <w:pPr>
              <w:spacing w:before="100" w:after="0"/>
              <w:rPr>
                <w:b/>
                <w:bCs/>
              </w:rPr>
            </w:pPr>
            <w:r w:rsidRPr="00070CE4">
              <w:rPr>
                <w:b/>
                <w:bCs/>
                <w:color w:val="000000"/>
              </w:rPr>
              <w:t>CHDO Development Activities</w:t>
            </w:r>
          </w:p>
        </w:tc>
      </w:tr>
      <w:tr w:rsidR="008C0C04" w14:paraId="380F7843" w14:textId="77777777" w:rsidTr="006505FB">
        <w:trPr>
          <w:cantSplit/>
        </w:trPr>
        <w:tc>
          <w:tcPr>
            <w:tcW w:w="0" w:type="auto"/>
            <w:vMerge/>
          </w:tcPr>
          <w:p w14:paraId="128D3A4B" w14:textId="77777777" w:rsidR="008C0C04" w:rsidRDefault="008C0C04" w:rsidP="007B0C6F"/>
        </w:tc>
        <w:tc>
          <w:tcPr>
            <w:tcW w:w="0" w:type="auto"/>
          </w:tcPr>
          <w:p w14:paraId="4F021681" w14:textId="77777777" w:rsidR="008C0C04" w:rsidRDefault="008C0C04" w:rsidP="007B0C6F">
            <w:pPr>
              <w:keepNext/>
              <w:spacing w:before="100" w:after="0"/>
              <w:rPr>
                <w:b/>
              </w:rPr>
            </w:pPr>
            <w:r>
              <w:rPr>
                <w:b/>
              </w:rPr>
              <w:t>Target Area</w:t>
            </w:r>
          </w:p>
        </w:tc>
        <w:tc>
          <w:tcPr>
            <w:tcW w:w="6384" w:type="dxa"/>
          </w:tcPr>
          <w:p w14:paraId="1E2622BD" w14:textId="77777777" w:rsidR="008C0C04" w:rsidRDefault="008C0C04" w:rsidP="007B0C6F">
            <w:pPr>
              <w:spacing w:before="100" w:after="0"/>
            </w:pPr>
            <w:r>
              <w:rPr>
                <w:color w:val="000000"/>
              </w:rPr>
              <w:t xml:space="preserve"> </w:t>
            </w:r>
          </w:p>
        </w:tc>
      </w:tr>
      <w:tr w:rsidR="008C0C04" w14:paraId="48BEC517" w14:textId="77777777" w:rsidTr="006505FB">
        <w:trPr>
          <w:cantSplit/>
        </w:trPr>
        <w:tc>
          <w:tcPr>
            <w:tcW w:w="0" w:type="auto"/>
            <w:vMerge/>
          </w:tcPr>
          <w:p w14:paraId="448586BE" w14:textId="77777777" w:rsidR="008C0C04" w:rsidRDefault="008C0C04" w:rsidP="007B0C6F"/>
        </w:tc>
        <w:tc>
          <w:tcPr>
            <w:tcW w:w="0" w:type="auto"/>
          </w:tcPr>
          <w:p w14:paraId="518F1026" w14:textId="77777777" w:rsidR="008C0C04" w:rsidRDefault="008C0C04" w:rsidP="007B0C6F">
            <w:pPr>
              <w:keepNext/>
              <w:spacing w:before="100" w:after="0"/>
              <w:rPr>
                <w:b/>
              </w:rPr>
            </w:pPr>
            <w:r>
              <w:rPr>
                <w:b/>
              </w:rPr>
              <w:t>Goals Supported</w:t>
            </w:r>
          </w:p>
        </w:tc>
        <w:tc>
          <w:tcPr>
            <w:tcW w:w="6384" w:type="dxa"/>
          </w:tcPr>
          <w:p w14:paraId="786B5592" w14:textId="77777777" w:rsidR="008C0C04" w:rsidRDefault="008C0C04" w:rsidP="007B0C6F">
            <w:pPr>
              <w:spacing w:before="100" w:after="0"/>
            </w:pPr>
            <w:r>
              <w:rPr>
                <w:color w:val="000000"/>
              </w:rPr>
              <w:t>New Construction (CR)</w:t>
            </w:r>
          </w:p>
        </w:tc>
      </w:tr>
      <w:tr w:rsidR="008C0C04" w14:paraId="7A241D89" w14:textId="77777777" w:rsidTr="006505FB">
        <w:trPr>
          <w:cantSplit/>
        </w:trPr>
        <w:tc>
          <w:tcPr>
            <w:tcW w:w="0" w:type="auto"/>
            <w:vMerge/>
          </w:tcPr>
          <w:p w14:paraId="599BD15B" w14:textId="77777777" w:rsidR="008C0C04" w:rsidRDefault="008C0C04" w:rsidP="007B0C6F"/>
        </w:tc>
        <w:tc>
          <w:tcPr>
            <w:tcW w:w="0" w:type="auto"/>
          </w:tcPr>
          <w:p w14:paraId="49BB6D45" w14:textId="77777777" w:rsidR="008C0C04" w:rsidRDefault="008C0C04" w:rsidP="007B0C6F">
            <w:pPr>
              <w:keepNext/>
              <w:spacing w:before="100" w:after="0"/>
              <w:rPr>
                <w:b/>
              </w:rPr>
            </w:pPr>
            <w:r>
              <w:rPr>
                <w:b/>
              </w:rPr>
              <w:t>Needs Addressed</w:t>
            </w:r>
          </w:p>
        </w:tc>
        <w:tc>
          <w:tcPr>
            <w:tcW w:w="6384" w:type="dxa"/>
          </w:tcPr>
          <w:p w14:paraId="365BC868" w14:textId="77777777" w:rsidR="008C0C04" w:rsidRDefault="008C0C04" w:rsidP="007B0C6F">
            <w:pPr>
              <w:spacing w:before="100" w:after="0"/>
            </w:pPr>
            <w:r>
              <w:rPr>
                <w:color w:val="000000"/>
              </w:rPr>
              <w:t>New Construction (rental units)</w:t>
            </w:r>
            <w:r>
              <w:rPr>
                <w:color w:val="000000"/>
              </w:rPr>
              <w:br/>
              <w:t>New Construction (HOME)</w:t>
            </w:r>
          </w:p>
        </w:tc>
      </w:tr>
      <w:tr w:rsidR="008C0C04" w14:paraId="0295708D" w14:textId="77777777" w:rsidTr="006505FB">
        <w:trPr>
          <w:cantSplit/>
        </w:trPr>
        <w:tc>
          <w:tcPr>
            <w:tcW w:w="0" w:type="auto"/>
            <w:vMerge/>
          </w:tcPr>
          <w:p w14:paraId="568E1637" w14:textId="77777777" w:rsidR="008C0C04" w:rsidRDefault="008C0C04" w:rsidP="007B0C6F"/>
        </w:tc>
        <w:tc>
          <w:tcPr>
            <w:tcW w:w="0" w:type="auto"/>
          </w:tcPr>
          <w:p w14:paraId="23F72927" w14:textId="77777777" w:rsidR="008C0C04" w:rsidRDefault="008C0C04" w:rsidP="007B0C6F">
            <w:pPr>
              <w:keepNext/>
              <w:spacing w:before="100" w:after="0"/>
              <w:rPr>
                <w:b/>
              </w:rPr>
            </w:pPr>
            <w:r>
              <w:rPr>
                <w:b/>
              </w:rPr>
              <w:t>Funding</w:t>
            </w:r>
          </w:p>
        </w:tc>
        <w:tc>
          <w:tcPr>
            <w:tcW w:w="6384" w:type="dxa"/>
          </w:tcPr>
          <w:p w14:paraId="5BF28998" w14:textId="77777777" w:rsidR="008C0C04" w:rsidRDefault="008C0C04" w:rsidP="007B0C6F">
            <w:pPr>
              <w:spacing w:before="100" w:after="0"/>
            </w:pPr>
            <w:r>
              <w:t>$124,365.00</w:t>
            </w:r>
          </w:p>
        </w:tc>
      </w:tr>
      <w:tr w:rsidR="008C0C04" w14:paraId="2D24E9E7" w14:textId="77777777" w:rsidTr="006505FB">
        <w:trPr>
          <w:cantSplit/>
        </w:trPr>
        <w:tc>
          <w:tcPr>
            <w:tcW w:w="0" w:type="auto"/>
            <w:vMerge/>
          </w:tcPr>
          <w:p w14:paraId="3A0B8D04" w14:textId="77777777" w:rsidR="008C0C04" w:rsidRDefault="008C0C04" w:rsidP="007B0C6F"/>
        </w:tc>
        <w:tc>
          <w:tcPr>
            <w:tcW w:w="0" w:type="auto"/>
          </w:tcPr>
          <w:p w14:paraId="682DAA58" w14:textId="77777777" w:rsidR="008C0C04" w:rsidRDefault="008C0C04" w:rsidP="007B0C6F">
            <w:pPr>
              <w:keepNext/>
              <w:spacing w:before="100" w:after="0"/>
              <w:rPr>
                <w:b/>
              </w:rPr>
            </w:pPr>
            <w:r>
              <w:rPr>
                <w:b/>
              </w:rPr>
              <w:t>Description</w:t>
            </w:r>
          </w:p>
        </w:tc>
        <w:tc>
          <w:tcPr>
            <w:tcW w:w="6384" w:type="dxa"/>
          </w:tcPr>
          <w:p w14:paraId="3AECE549" w14:textId="77777777" w:rsidR="008C0C04" w:rsidRDefault="008C0C04" w:rsidP="007B0C6F">
            <w:pPr>
              <w:spacing w:before="100" w:after="0"/>
            </w:pPr>
            <w:r>
              <w:rPr>
                <w:color w:val="000000"/>
              </w:rPr>
              <w:t>Construction-related projects and activities.</w:t>
            </w:r>
          </w:p>
        </w:tc>
      </w:tr>
      <w:tr w:rsidR="008C0C04" w14:paraId="0DC383D6" w14:textId="77777777" w:rsidTr="006505FB">
        <w:trPr>
          <w:cantSplit/>
        </w:trPr>
        <w:tc>
          <w:tcPr>
            <w:tcW w:w="0" w:type="auto"/>
            <w:vMerge/>
          </w:tcPr>
          <w:p w14:paraId="7C2E0839" w14:textId="77777777" w:rsidR="008C0C04" w:rsidRDefault="008C0C04" w:rsidP="007B0C6F"/>
        </w:tc>
        <w:tc>
          <w:tcPr>
            <w:tcW w:w="0" w:type="auto"/>
          </w:tcPr>
          <w:p w14:paraId="0CFE7396" w14:textId="77777777" w:rsidR="008C0C04" w:rsidRDefault="008C0C04" w:rsidP="007B0C6F">
            <w:pPr>
              <w:keepNext/>
              <w:spacing w:before="100" w:after="0"/>
              <w:rPr>
                <w:b/>
              </w:rPr>
            </w:pPr>
            <w:r>
              <w:rPr>
                <w:b/>
              </w:rPr>
              <w:t>Target Date</w:t>
            </w:r>
          </w:p>
        </w:tc>
        <w:tc>
          <w:tcPr>
            <w:tcW w:w="6384" w:type="dxa"/>
          </w:tcPr>
          <w:p w14:paraId="18A50528" w14:textId="77777777" w:rsidR="008C0C04" w:rsidRDefault="008C0C04" w:rsidP="007B0C6F">
            <w:pPr>
              <w:spacing w:before="100" w:after="0"/>
            </w:pPr>
            <w:r>
              <w:rPr>
                <w:color w:val="000000"/>
              </w:rPr>
              <w:t>6/30/2027</w:t>
            </w:r>
          </w:p>
        </w:tc>
      </w:tr>
      <w:tr w:rsidR="008C0C04" w14:paraId="60D15264" w14:textId="77777777" w:rsidTr="006505FB">
        <w:trPr>
          <w:cantSplit/>
        </w:trPr>
        <w:tc>
          <w:tcPr>
            <w:tcW w:w="0" w:type="auto"/>
            <w:vMerge/>
          </w:tcPr>
          <w:p w14:paraId="20A553FA" w14:textId="77777777" w:rsidR="008C0C04" w:rsidRDefault="008C0C04" w:rsidP="007B0C6F"/>
        </w:tc>
        <w:tc>
          <w:tcPr>
            <w:tcW w:w="0" w:type="auto"/>
          </w:tcPr>
          <w:p w14:paraId="0193703F"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1045CCDF" w14:textId="77777777" w:rsidR="008C0C04" w:rsidRDefault="008C0C04" w:rsidP="007B0C6F">
            <w:pPr>
              <w:spacing w:before="100" w:after="0"/>
            </w:pPr>
            <w:r>
              <w:rPr>
                <w:color w:val="000000"/>
              </w:rPr>
              <w:t xml:space="preserve"> </w:t>
            </w:r>
          </w:p>
        </w:tc>
      </w:tr>
      <w:tr w:rsidR="008C0C04" w14:paraId="539F0487" w14:textId="77777777" w:rsidTr="006505FB">
        <w:trPr>
          <w:cantSplit/>
        </w:trPr>
        <w:tc>
          <w:tcPr>
            <w:tcW w:w="0" w:type="auto"/>
            <w:vMerge/>
          </w:tcPr>
          <w:p w14:paraId="5952A154" w14:textId="77777777" w:rsidR="008C0C04" w:rsidRDefault="008C0C04" w:rsidP="007B0C6F"/>
        </w:tc>
        <w:tc>
          <w:tcPr>
            <w:tcW w:w="0" w:type="auto"/>
          </w:tcPr>
          <w:p w14:paraId="5203F153"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7C4DE6DF" w14:textId="77777777" w:rsidR="008C0C04" w:rsidRDefault="008C0C04" w:rsidP="007B0C6F">
            <w:pPr>
              <w:spacing w:before="100" w:after="0"/>
            </w:pPr>
            <w:r>
              <w:rPr>
                <w:color w:val="000000"/>
              </w:rPr>
              <w:t xml:space="preserve"> </w:t>
            </w:r>
          </w:p>
        </w:tc>
      </w:tr>
      <w:tr w:rsidR="008C0C04" w14:paraId="353A8EBA" w14:textId="77777777" w:rsidTr="006505FB">
        <w:trPr>
          <w:cantSplit/>
        </w:trPr>
        <w:tc>
          <w:tcPr>
            <w:tcW w:w="0" w:type="auto"/>
            <w:vMerge/>
          </w:tcPr>
          <w:p w14:paraId="167D9147" w14:textId="77777777" w:rsidR="008C0C04" w:rsidRDefault="008C0C04" w:rsidP="007B0C6F"/>
        </w:tc>
        <w:tc>
          <w:tcPr>
            <w:tcW w:w="0" w:type="auto"/>
          </w:tcPr>
          <w:p w14:paraId="6A3B0949"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75E03412" w14:textId="77777777" w:rsidR="008C0C04" w:rsidRDefault="008C0C04" w:rsidP="007B0C6F">
            <w:pPr>
              <w:spacing w:before="100" w:after="0"/>
            </w:pPr>
            <w:r>
              <w:rPr>
                <w:color w:val="000000"/>
              </w:rPr>
              <w:t xml:space="preserve"> </w:t>
            </w:r>
          </w:p>
        </w:tc>
      </w:tr>
      <w:tr w:rsidR="008C0C04" w14:paraId="6955CD68" w14:textId="77777777" w:rsidTr="006505FB">
        <w:trPr>
          <w:cantSplit/>
        </w:trPr>
        <w:tc>
          <w:tcPr>
            <w:tcW w:w="0" w:type="auto"/>
            <w:vMerge w:val="restart"/>
          </w:tcPr>
          <w:p w14:paraId="22823689" w14:textId="77777777" w:rsidR="008C0C04" w:rsidRDefault="008C0C04" w:rsidP="007B0C6F">
            <w:r>
              <w:rPr>
                <w:b/>
              </w:rPr>
              <w:t>12</w:t>
            </w:r>
          </w:p>
        </w:tc>
        <w:tc>
          <w:tcPr>
            <w:tcW w:w="0" w:type="auto"/>
          </w:tcPr>
          <w:p w14:paraId="7872EBC0" w14:textId="77777777" w:rsidR="008C0C04" w:rsidRDefault="008C0C04" w:rsidP="007B0C6F">
            <w:pPr>
              <w:keepNext/>
              <w:spacing w:before="100" w:after="0"/>
              <w:rPr>
                <w:b/>
              </w:rPr>
            </w:pPr>
            <w:r>
              <w:rPr>
                <w:b/>
              </w:rPr>
              <w:t>Project Name</w:t>
            </w:r>
          </w:p>
        </w:tc>
        <w:tc>
          <w:tcPr>
            <w:tcW w:w="6384" w:type="dxa"/>
          </w:tcPr>
          <w:p w14:paraId="6BCB179D" w14:textId="77777777" w:rsidR="008C0C04" w:rsidRPr="003E775E" w:rsidRDefault="008C0C04" w:rsidP="007B0C6F">
            <w:pPr>
              <w:spacing w:before="100" w:after="0"/>
              <w:rPr>
                <w:b/>
                <w:bCs/>
              </w:rPr>
            </w:pPr>
            <w:r w:rsidRPr="003E775E">
              <w:rPr>
                <w:b/>
                <w:bCs/>
                <w:color w:val="000000"/>
              </w:rPr>
              <w:t>HESG/ESG (PY</w:t>
            </w:r>
            <w:proofErr w:type="gramStart"/>
            <w:r w:rsidRPr="003E775E">
              <w:rPr>
                <w:b/>
                <w:bCs/>
                <w:color w:val="000000"/>
              </w:rPr>
              <w:t>2</w:t>
            </w:r>
            <w:r>
              <w:rPr>
                <w:b/>
                <w:bCs/>
                <w:color w:val="000000"/>
              </w:rPr>
              <w:t>7</w:t>
            </w:r>
            <w:r w:rsidRPr="003E775E">
              <w:rPr>
                <w:b/>
                <w:bCs/>
                <w:color w:val="000000"/>
              </w:rPr>
              <w:t>)(</w:t>
            </w:r>
            <w:proofErr w:type="gramEnd"/>
            <w:r w:rsidRPr="003E775E">
              <w:rPr>
                <w:b/>
                <w:bCs/>
                <w:color w:val="000000"/>
              </w:rPr>
              <w:t>FY2</w:t>
            </w:r>
            <w:r>
              <w:rPr>
                <w:b/>
                <w:bCs/>
                <w:color w:val="000000"/>
              </w:rPr>
              <w:t>6</w:t>
            </w:r>
            <w:r w:rsidRPr="003E775E">
              <w:rPr>
                <w:b/>
                <w:bCs/>
                <w:color w:val="000000"/>
              </w:rPr>
              <w:t>)</w:t>
            </w:r>
          </w:p>
        </w:tc>
      </w:tr>
      <w:tr w:rsidR="008C0C04" w14:paraId="1C3AFD20" w14:textId="77777777" w:rsidTr="006505FB">
        <w:trPr>
          <w:cantSplit/>
        </w:trPr>
        <w:tc>
          <w:tcPr>
            <w:tcW w:w="0" w:type="auto"/>
            <w:vMerge/>
          </w:tcPr>
          <w:p w14:paraId="1BB5F3DD" w14:textId="77777777" w:rsidR="008C0C04" w:rsidRDefault="008C0C04" w:rsidP="007B0C6F"/>
        </w:tc>
        <w:tc>
          <w:tcPr>
            <w:tcW w:w="0" w:type="auto"/>
          </w:tcPr>
          <w:p w14:paraId="2E591A09" w14:textId="77777777" w:rsidR="008C0C04" w:rsidRDefault="008C0C04" w:rsidP="007B0C6F">
            <w:pPr>
              <w:keepNext/>
              <w:spacing w:before="100" w:after="0"/>
              <w:rPr>
                <w:b/>
              </w:rPr>
            </w:pPr>
            <w:r>
              <w:rPr>
                <w:b/>
              </w:rPr>
              <w:t>Target Area</w:t>
            </w:r>
          </w:p>
        </w:tc>
        <w:tc>
          <w:tcPr>
            <w:tcW w:w="6384" w:type="dxa"/>
          </w:tcPr>
          <w:p w14:paraId="2B48A051" w14:textId="77777777" w:rsidR="008C0C04" w:rsidRDefault="008C0C04" w:rsidP="007B0C6F">
            <w:pPr>
              <w:spacing w:before="100" w:after="0"/>
            </w:pPr>
            <w:r>
              <w:rPr>
                <w:color w:val="000000"/>
              </w:rPr>
              <w:t xml:space="preserve"> </w:t>
            </w:r>
          </w:p>
        </w:tc>
      </w:tr>
      <w:tr w:rsidR="008C0C04" w14:paraId="0454A5EC" w14:textId="77777777" w:rsidTr="006505FB">
        <w:trPr>
          <w:cantSplit/>
        </w:trPr>
        <w:tc>
          <w:tcPr>
            <w:tcW w:w="0" w:type="auto"/>
            <w:vMerge/>
          </w:tcPr>
          <w:p w14:paraId="1E0D62DC" w14:textId="77777777" w:rsidR="008C0C04" w:rsidRDefault="008C0C04" w:rsidP="007B0C6F"/>
        </w:tc>
        <w:tc>
          <w:tcPr>
            <w:tcW w:w="0" w:type="auto"/>
          </w:tcPr>
          <w:p w14:paraId="0296482D" w14:textId="77777777" w:rsidR="008C0C04" w:rsidRDefault="008C0C04" w:rsidP="007B0C6F">
            <w:pPr>
              <w:keepNext/>
              <w:spacing w:before="100" w:after="0"/>
              <w:rPr>
                <w:b/>
              </w:rPr>
            </w:pPr>
            <w:r>
              <w:rPr>
                <w:b/>
              </w:rPr>
              <w:t>Goals Supported</w:t>
            </w:r>
          </w:p>
        </w:tc>
        <w:tc>
          <w:tcPr>
            <w:tcW w:w="6384" w:type="dxa"/>
          </w:tcPr>
          <w:p w14:paraId="5A5B86F1" w14:textId="4DFA75A1" w:rsidR="008C0C04" w:rsidRDefault="008C0C04" w:rsidP="007B0C6F">
            <w:pPr>
              <w:spacing w:before="100" w:after="0"/>
            </w:pPr>
            <w:r>
              <w:rPr>
                <w:color w:val="000000"/>
              </w:rPr>
              <w:t>Homeless Assistance (Rapid Rehousing)</w:t>
            </w:r>
            <w:r>
              <w:rPr>
                <w:color w:val="000000"/>
              </w:rPr>
              <w:br/>
              <w:t>Homelessness Prevention (HESG)</w:t>
            </w:r>
            <w:r>
              <w:rPr>
                <w:color w:val="000000"/>
              </w:rPr>
              <w:br/>
              <w:t>Homeless Assistance (</w:t>
            </w:r>
            <w:r w:rsidR="009A5720">
              <w:rPr>
                <w:color w:val="000000"/>
              </w:rPr>
              <w:t>Sub-Grantee</w:t>
            </w:r>
            <w:r>
              <w:rPr>
                <w:color w:val="000000"/>
              </w:rPr>
              <w:t>)</w:t>
            </w:r>
          </w:p>
        </w:tc>
      </w:tr>
      <w:tr w:rsidR="008C0C04" w14:paraId="1964A32C" w14:textId="77777777" w:rsidTr="006505FB">
        <w:trPr>
          <w:cantSplit/>
        </w:trPr>
        <w:tc>
          <w:tcPr>
            <w:tcW w:w="0" w:type="auto"/>
            <w:vMerge/>
          </w:tcPr>
          <w:p w14:paraId="3E6DF519" w14:textId="77777777" w:rsidR="008C0C04" w:rsidRDefault="008C0C04" w:rsidP="007B0C6F"/>
        </w:tc>
        <w:tc>
          <w:tcPr>
            <w:tcW w:w="0" w:type="auto"/>
          </w:tcPr>
          <w:p w14:paraId="1B6099EC" w14:textId="77777777" w:rsidR="008C0C04" w:rsidRDefault="008C0C04" w:rsidP="007B0C6F">
            <w:pPr>
              <w:keepNext/>
              <w:spacing w:before="100" w:after="0"/>
              <w:rPr>
                <w:b/>
              </w:rPr>
            </w:pPr>
            <w:r>
              <w:rPr>
                <w:b/>
              </w:rPr>
              <w:t>Needs Addressed</w:t>
            </w:r>
          </w:p>
        </w:tc>
        <w:tc>
          <w:tcPr>
            <w:tcW w:w="6384" w:type="dxa"/>
          </w:tcPr>
          <w:p w14:paraId="63FDC468" w14:textId="77777777" w:rsidR="008C0C04" w:rsidRDefault="008C0C04" w:rsidP="007B0C6F">
            <w:pPr>
              <w:spacing w:before="100" w:after="0"/>
            </w:pPr>
            <w:r>
              <w:rPr>
                <w:color w:val="000000"/>
              </w:rPr>
              <w:t>Rapid Re-Housing (HESG)</w:t>
            </w:r>
            <w:r>
              <w:rPr>
                <w:color w:val="000000"/>
              </w:rPr>
              <w:br/>
              <w:t>Homelessness Prevention - HESG</w:t>
            </w:r>
            <w:r>
              <w:rPr>
                <w:color w:val="000000"/>
              </w:rPr>
              <w:br/>
              <w:t>Homeless Assistance (CDBG)</w:t>
            </w:r>
          </w:p>
        </w:tc>
      </w:tr>
      <w:tr w:rsidR="008C0C04" w14:paraId="5CEDD04A" w14:textId="77777777" w:rsidTr="006505FB">
        <w:trPr>
          <w:cantSplit/>
        </w:trPr>
        <w:tc>
          <w:tcPr>
            <w:tcW w:w="0" w:type="auto"/>
            <w:vMerge/>
          </w:tcPr>
          <w:p w14:paraId="44D49D36" w14:textId="77777777" w:rsidR="008C0C04" w:rsidRDefault="008C0C04" w:rsidP="007B0C6F"/>
        </w:tc>
        <w:tc>
          <w:tcPr>
            <w:tcW w:w="0" w:type="auto"/>
          </w:tcPr>
          <w:p w14:paraId="2B9FEC5F" w14:textId="77777777" w:rsidR="008C0C04" w:rsidRDefault="008C0C04" w:rsidP="007B0C6F">
            <w:pPr>
              <w:keepNext/>
              <w:spacing w:before="100" w:after="0"/>
              <w:rPr>
                <w:b/>
              </w:rPr>
            </w:pPr>
            <w:r>
              <w:rPr>
                <w:b/>
              </w:rPr>
              <w:t>Funding</w:t>
            </w:r>
          </w:p>
        </w:tc>
        <w:tc>
          <w:tcPr>
            <w:tcW w:w="6384" w:type="dxa"/>
          </w:tcPr>
          <w:p w14:paraId="313BC47E" w14:textId="77777777" w:rsidR="008C0C04" w:rsidRDefault="008C0C04" w:rsidP="007B0C6F">
            <w:pPr>
              <w:spacing w:before="100" w:after="0"/>
            </w:pPr>
            <w:r>
              <w:rPr>
                <w:color w:val="000000"/>
              </w:rPr>
              <w:t>ESG: $161,244.00</w:t>
            </w:r>
          </w:p>
        </w:tc>
      </w:tr>
      <w:tr w:rsidR="008C0C04" w14:paraId="617D70A2" w14:textId="77777777" w:rsidTr="006505FB">
        <w:trPr>
          <w:cantSplit/>
        </w:trPr>
        <w:tc>
          <w:tcPr>
            <w:tcW w:w="0" w:type="auto"/>
            <w:vMerge/>
          </w:tcPr>
          <w:p w14:paraId="2A5CA1C4" w14:textId="77777777" w:rsidR="008C0C04" w:rsidRDefault="008C0C04" w:rsidP="007B0C6F"/>
        </w:tc>
        <w:tc>
          <w:tcPr>
            <w:tcW w:w="0" w:type="auto"/>
          </w:tcPr>
          <w:p w14:paraId="3EB6B1D9" w14:textId="77777777" w:rsidR="008C0C04" w:rsidRDefault="008C0C04" w:rsidP="007B0C6F">
            <w:pPr>
              <w:keepNext/>
              <w:spacing w:before="100" w:after="0"/>
              <w:rPr>
                <w:b/>
              </w:rPr>
            </w:pPr>
            <w:r>
              <w:rPr>
                <w:b/>
              </w:rPr>
              <w:t>Description</w:t>
            </w:r>
          </w:p>
        </w:tc>
        <w:tc>
          <w:tcPr>
            <w:tcW w:w="6384" w:type="dxa"/>
          </w:tcPr>
          <w:p w14:paraId="01D19CEA" w14:textId="6D61D653" w:rsidR="008C0C04" w:rsidRDefault="008C0C04" w:rsidP="007B0C6F">
            <w:pPr>
              <w:spacing w:before="100" w:after="0"/>
            </w:pPr>
            <w:r>
              <w:rPr>
                <w:color w:val="000000"/>
              </w:rPr>
              <w:t xml:space="preserve">HESG funds </w:t>
            </w:r>
            <w:r w:rsidR="00720AA5">
              <w:rPr>
                <w:color w:val="000000"/>
              </w:rPr>
              <w:t>are used</w:t>
            </w:r>
            <w:r>
              <w:rPr>
                <w:color w:val="000000"/>
              </w:rPr>
              <w:t xml:space="preserve"> for the purpose of housing homeless clients.</w:t>
            </w:r>
          </w:p>
        </w:tc>
      </w:tr>
      <w:tr w:rsidR="008C0C04" w14:paraId="6931B31A" w14:textId="77777777" w:rsidTr="006505FB">
        <w:trPr>
          <w:cantSplit/>
        </w:trPr>
        <w:tc>
          <w:tcPr>
            <w:tcW w:w="0" w:type="auto"/>
            <w:vMerge/>
          </w:tcPr>
          <w:p w14:paraId="2456D677" w14:textId="77777777" w:rsidR="008C0C04" w:rsidRDefault="008C0C04" w:rsidP="007B0C6F"/>
        </w:tc>
        <w:tc>
          <w:tcPr>
            <w:tcW w:w="0" w:type="auto"/>
          </w:tcPr>
          <w:p w14:paraId="326E5505" w14:textId="77777777" w:rsidR="008C0C04" w:rsidRDefault="008C0C04" w:rsidP="007B0C6F">
            <w:pPr>
              <w:keepNext/>
              <w:spacing w:before="100" w:after="0"/>
              <w:rPr>
                <w:b/>
              </w:rPr>
            </w:pPr>
            <w:r>
              <w:rPr>
                <w:b/>
              </w:rPr>
              <w:t>Target Date</w:t>
            </w:r>
          </w:p>
        </w:tc>
        <w:tc>
          <w:tcPr>
            <w:tcW w:w="6384" w:type="dxa"/>
          </w:tcPr>
          <w:p w14:paraId="4DC066B9" w14:textId="77777777" w:rsidR="008C0C04" w:rsidRDefault="008C0C04" w:rsidP="007B0C6F">
            <w:pPr>
              <w:spacing w:before="100" w:after="0"/>
            </w:pPr>
            <w:r>
              <w:rPr>
                <w:color w:val="000000"/>
              </w:rPr>
              <w:t>6/30/2027</w:t>
            </w:r>
          </w:p>
        </w:tc>
      </w:tr>
      <w:tr w:rsidR="008C0C04" w14:paraId="7E8F5D6B" w14:textId="77777777" w:rsidTr="006505FB">
        <w:trPr>
          <w:cantSplit/>
        </w:trPr>
        <w:tc>
          <w:tcPr>
            <w:tcW w:w="0" w:type="auto"/>
            <w:vMerge/>
          </w:tcPr>
          <w:p w14:paraId="32B0DBDD" w14:textId="77777777" w:rsidR="008C0C04" w:rsidRDefault="008C0C04" w:rsidP="007B0C6F"/>
        </w:tc>
        <w:tc>
          <w:tcPr>
            <w:tcW w:w="0" w:type="auto"/>
          </w:tcPr>
          <w:p w14:paraId="45EF8AF2"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11B241B4" w14:textId="3D9AAF54" w:rsidR="008C0C04" w:rsidRDefault="008C0C04" w:rsidP="007B0C6F">
            <w:pPr>
              <w:spacing w:before="100" w:after="0"/>
            </w:pPr>
            <w:r>
              <w:rPr>
                <w:color w:val="000000"/>
              </w:rPr>
              <w:t xml:space="preserve">It is estimated that </w:t>
            </w:r>
            <w:r w:rsidR="008006AF">
              <w:rPr>
                <w:color w:val="000000"/>
              </w:rPr>
              <w:t>100</w:t>
            </w:r>
            <w:r>
              <w:rPr>
                <w:color w:val="000000"/>
              </w:rPr>
              <w:t xml:space="preserve"> LMI individuals will benefit from the proposed activities. </w:t>
            </w:r>
          </w:p>
        </w:tc>
      </w:tr>
      <w:tr w:rsidR="008C0C04" w14:paraId="4509EC23" w14:textId="77777777" w:rsidTr="006505FB">
        <w:trPr>
          <w:cantSplit/>
        </w:trPr>
        <w:tc>
          <w:tcPr>
            <w:tcW w:w="0" w:type="auto"/>
            <w:vMerge/>
          </w:tcPr>
          <w:p w14:paraId="5CFFD991" w14:textId="77777777" w:rsidR="008C0C04" w:rsidRDefault="008C0C04" w:rsidP="007B0C6F"/>
        </w:tc>
        <w:tc>
          <w:tcPr>
            <w:tcW w:w="0" w:type="auto"/>
          </w:tcPr>
          <w:p w14:paraId="5E4A67B7"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6779C1BA" w14:textId="77777777" w:rsidR="008C0C04" w:rsidRDefault="008C0C04" w:rsidP="007B0C6F">
            <w:pPr>
              <w:spacing w:before="100" w:after="0"/>
            </w:pPr>
            <w:r>
              <w:rPr>
                <w:color w:val="000000"/>
              </w:rPr>
              <w:t>The location of assistance will be in Macon-Bibb County. </w:t>
            </w:r>
          </w:p>
        </w:tc>
      </w:tr>
      <w:tr w:rsidR="008C0C04" w14:paraId="4E74926E" w14:textId="77777777" w:rsidTr="006505FB">
        <w:trPr>
          <w:cantSplit/>
        </w:trPr>
        <w:tc>
          <w:tcPr>
            <w:tcW w:w="0" w:type="auto"/>
            <w:vMerge/>
          </w:tcPr>
          <w:p w14:paraId="28B4E650" w14:textId="77777777" w:rsidR="008C0C04" w:rsidRDefault="008C0C04" w:rsidP="007B0C6F"/>
        </w:tc>
        <w:tc>
          <w:tcPr>
            <w:tcW w:w="0" w:type="auto"/>
          </w:tcPr>
          <w:p w14:paraId="3EF45E9C"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3FDE4E74" w14:textId="77777777" w:rsidR="008C0C04" w:rsidRDefault="008C0C04" w:rsidP="007B0C6F">
            <w:pPr>
              <w:spacing w:before="100" w:after="0"/>
            </w:pPr>
            <w:r>
              <w:rPr>
                <w:color w:val="000000"/>
              </w:rPr>
              <w:t>To provide tenant-based rental assistance to prevent evictions as well as to provide financial assistance to include deposits required to place homeless individuals/families in a sheltered housing unit. </w:t>
            </w:r>
          </w:p>
        </w:tc>
      </w:tr>
      <w:tr w:rsidR="008C0C04" w14:paraId="00E085D5" w14:textId="77777777" w:rsidTr="006505FB">
        <w:trPr>
          <w:cantSplit/>
        </w:trPr>
        <w:tc>
          <w:tcPr>
            <w:tcW w:w="0" w:type="auto"/>
            <w:vMerge w:val="restart"/>
          </w:tcPr>
          <w:p w14:paraId="69225B14" w14:textId="77777777" w:rsidR="008C0C04" w:rsidRDefault="008C0C04" w:rsidP="007B0C6F">
            <w:r>
              <w:rPr>
                <w:b/>
              </w:rPr>
              <w:t>13</w:t>
            </w:r>
          </w:p>
        </w:tc>
        <w:tc>
          <w:tcPr>
            <w:tcW w:w="0" w:type="auto"/>
          </w:tcPr>
          <w:p w14:paraId="660CF54A" w14:textId="77777777" w:rsidR="008C0C04" w:rsidRDefault="008C0C04" w:rsidP="007B0C6F">
            <w:pPr>
              <w:keepNext/>
              <w:spacing w:before="100" w:after="0"/>
              <w:rPr>
                <w:b/>
              </w:rPr>
            </w:pPr>
            <w:r>
              <w:rPr>
                <w:b/>
              </w:rPr>
              <w:t>Project Name</w:t>
            </w:r>
          </w:p>
        </w:tc>
        <w:tc>
          <w:tcPr>
            <w:tcW w:w="6384" w:type="dxa"/>
          </w:tcPr>
          <w:p w14:paraId="1A2B0EB9" w14:textId="77777777" w:rsidR="008C0C04" w:rsidRPr="00647FDA" w:rsidRDefault="008C0C04" w:rsidP="007B0C6F">
            <w:pPr>
              <w:spacing w:before="100" w:after="0"/>
              <w:rPr>
                <w:b/>
                <w:bCs/>
              </w:rPr>
            </w:pPr>
            <w:r w:rsidRPr="00647FDA">
              <w:rPr>
                <w:b/>
                <w:bCs/>
                <w:color w:val="000000"/>
              </w:rPr>
              <w:t>Homeless Assistance CDBG</w:t>
            </w:r>
            <w:r>
              <w:rPr>
                <w:b/>
                <w:bCs/>
                <w:color w:val="000000"/>
              </w:rPr>
              <w:t xml:space="preserve"> Misc.</w:t>
            </w:r>
          </w:p>
        </w:tc>
      </w:tr>
      <w:tr w:rsidR="008C0C04" w14:paraId="59AE8A47" w14:textId="77777777" w:rsidTr="006505FB">
        <w:trPr>
          <w:cantSplit/>
        </w:trPr>
        <w:tc>
          <w:tcPr>
            <w:tcW w:w="0" w:type="auto"/>
            <w:vMerge/>
          </w:tcPr>
          <w:p w14:paraId="407AFFD1" w14:textId="77777777" w:rsidR="008C0C04" w:rsidRDefault="008C0C04" w:rsidP="007B0C6F"/>
        </w:tc>
        <w:tc>
          <w:tcPr>
            <w:tcW w:w="0" w:type="auto"/>
          </w:tcPr>
          <w:p w14:paraId="49B4BAAF" w14:textId="77777777" w:rsidR="008C0C04" w:rsidRPr="00D171EB" w:rsidRDefault="008C0C04" w:rsidP="007B0C6F">
            <w:pPr>
              <w:keepNext/>
              <w:spacing w:before="100" w:after="0"/>
              <w:rPr>
                <w:b/>
              </w:rPr>
            </w:pPr>
            <w:r w:rsidRPr="00D171EB">
              <w:rPr>
                <w:b/>
              </w:rPr>
              <w:t>Target Area</w:t>
            </w:r>
          </w:p>
        </w:tc>
        <w:tc>
          <w:tcPr>
            <w:tcW w:w="6384" w:type="dxa"/>
          </w:tcPr>
          <w:p w14:paraId="356AB500" w14:textId="77777777" w:rsidR="008C0C04" w:rsidRPr="00D171EB" w:rsidRDefault="008C0C04" w:rsidP="007B0C6F">
            <w:pPr>
              <w:spacing w:before="100" w:after="0"/>
            </w:pPr>
            <w:r w:rsidRPr="00D171EB">
              <w:t xml:space="preserve"> </w:t>
            </w:r>
          </w:p>
        </w:tc>
      </w:tr>
      <w:tr w:rsidR="008C0C04" w14:paraId="4DB34CAD" w14:textId="77777777" w:rsidTr="006505FB">
        <w:trPr>
          <w:cantSplit/>
        </w:trPr>
        <w:tc>
          <w:tcPr>
            <w:tcW w:w="0" w:type="auto"/>
            <w:vMerge/>
          </w:tcPr>
          <w:p w14:paraId="17FBB85C" w14:textId="77777777" w:rsidR="008C0C04" w:rsidRDefault="008C0C04" w:rsidP="007B0C6F"/>
        </w:tc>
        <w:tc>
          <w:tcPr>
            <w:tcW w:w="0" w:type="auto"/>
          </w:tcPr>
          <w:p w14:paraId="2EDC70D9" w14:textId="77777777" w:rsidR="008C0C04" w:rsidRPr="00D171EB" w:rsidRDefault="008C0C04" w:rsidP="007B0C6F">
            <w:pPr>
              <w:keepNext/>
              <w:spacing w:before="100" w:after="0"/>
              <w:rPr>
                <w:b/>
              </w:rPr>
            </w:pPr>
            <w:r w:rsidRPr="00D171EB">
              <w:rPr>
                <w:b/>
              </w:rPr>
              <w:t>Goals Supported</w:t>
            </w:r>
          </w:p>
        </w:tc>
        <w:tc>
          <w:tcPr>
            <w:tcW w:w="6384" w:type="dxa"/>
          </w:tcPr>
          <w:p w14:paraId="59E1FCFD" w14:textId="74C05D0E" w:rsidR="008C0C04" w:rsidRPr="00D171EB" w:rsidRDefault="008C0C04" w:rsidP="007B0C6F">
            <w:pPr>
              <w:spacing w:before="100" w:after="0"/>
            </w:pPr>
            <w:r w:rsidRPr="00D171EB">
              <w:t>Homeless Assistance (</w:t>
            </w:r>
            <w:r w:rsidR="00826DE2" w:rsidRPr="00D171EB">
              <w:t>S</w:t>
            </w:r>
            <w:r w:rsidR="00734192">
              <w:t xml:space="preserve">alvation </w:t>
            </w:r>
            <w:r w:rsidR="00826DE2" w:rsidRPr="00D171EB">
              <w:t>A</w:t>
            </w:r>
            <w:r w:rsidR="00734192">
              <w:t>rmy</w:t>
            </w:r>
            <w:r w:rsidR="00826DE2" w:rsidRPr="00D171EB">
              <w:t>)</w:t>
            </w:r>
            <w:r w:rsidRPr="00D171EB">
              <w:t xml:space="preserve"> </w:t>
            </w:r>
            <w:r w:rsidRPr="00D171EB">
              <w:br/>
            </w:r>
          </w:p>
        </w:tc>
      </w:tr>
      <w:tr w:rsidR="008C0C04" w14:paraId="7D0C2C51" w14:textId="77777777" w:rsidTr="006505FB">
        <w:trPr>
          <w:cantSplit/>
        </w:trPr>
        <w:tc>
          <w:tcPr>
            <w:tcW w:w="0" w:type="auto"/>
            <w:vMerge/>
          </w:tcPr>
          <w:p w14:paraId="72916FB9" w14:textId="77777777" w:rsidR="008C0C04" w:rsidRDefault="008C0C04" w:rsidP="007B0C6F"/>
        </w:tc>
        <w:tc>
          <w:tcPr>
            <w:tcW w:w="0" w:type="auto"/>
          </w:tcPr>
          <w:p w14:paraId="5077F51B" w14:textId="77777777" w:rsidR="008C0C04" w:rsidRPr="00D171EB" w:rsidRDefault="008C0C04" w:rsidP="007B0C6F">
            <w:pPr>
              <w:keepNext/>
              <w:spacing w:before="100" w:after="0"/>
              <w:rPr>
                <w:b/>
              </w:rPr>
            </w:pPr>
            <w:r w:rsidRPr="00D171EB">
              <w:rPr>
                <w:b/>
              </w:rPr>
              <w:t>Needs Addressed</w:t>
            </w:r>
          </w:p>
        </w:tc>
        <w:tc>
          <w:tcPr>
            <w:tcW w:w="6384" w:type="dxa"/>
          </w:tcPr>
          <w:p w14:paraId="2502F20A" w14:textId="77777777" w:rsidR="008C0C04" w:rsidRPr="00D171EB" w:rsidRDefault="008C0C04" w:rsidP="007B0C6F">
            <w:pPr>
              <w:spacing w:before="100" w:after="0"/>
            </w:pPr>
            <w:r w:rsidRPr="00D171EB">
              <w:t>Homeless Assistance (CDBG)</w:t>
            </w:r>
          </w:p>
        </w:tc>
      </w:tr>
      <w:tr w:rsidR="008C0C04" w14:paraId="183F885B" w14:textId="77777777" w:rsidTr="006505FB">
        <w:trPr>
          <w:cantSplit/>
        </w:trPr>
        <w:tc>
          <w:tcPr>
            <w:tcW w:w="0" w:type="auto"/>
            <w:vMerge/>
          </w:tcPr>
          <w:p w14:paraId="570D1297" w14:textId="77777777" w:rsidR="008C0C04" w:rsidRDefault="008C0C04" w:rsidP="007B0C6F"/>
        </w:tc>
        <w:tc>
          <w:tcPr>
            <w:tcW w:w="0" w:type="auto"/>
          </w:tcPr>
          <w:p w14:paraId="2B8F0BBD" w14:textId="77777777" w:rsidR="008C0C04" w:rsidRPr="00D171EB" w:rsidRDefault="008C0C04" w:rsidP="007B0C6F">
            <w:pPr>
              <w:keepNext/>
              <w:spacing w:before="100" w:after="0"/>
              <w:rPr>
                <w:b/>
              </w:rPr>
            </w:pPr>
            <w:r w:rsidRPr="00D171EB">
              <w:rPr>
                <w:b/>
              </w:rPr>
              <w:t>Funding</w:t>
            </w:r>
          </w:p>
        </w:tc>
        <w:tc>
          <w:tcPr>
            <w:tcW w:w="6384" w:type="dxa"/>
          </w:tcPr>
          <w:p w14:paraId="29C2262E" w14:textId="43F28118" w:rsidR="008C0C04" w:rsidRPr="00D171EB" w:rsidRDefault="00826DE2" w:rsidP="007B0C6F">
            <w:pPr>
              <w:spacing w:before="100" w:after="0"/>
            </w:pPr>
            <w:r w:rsidRPr="00D171EB">
              <w:t>$54,768</w:t>
            </w:r>
          </w:p>
        </w:tc>
      </w:tr>
      <w:tr w:rsidR="008C0C04" w14:paraId="1AB3AC26" w14:textId="77777777" w:rsidTr="006505FB">
        <w:trPr>
          <w:cantSplit/>
        </w:trPr>
        <w:tc>
          <w:tcPr>
            <w:tcW w:w="0" w:type="auto"/>
            <w:vMerge/>
          </w:tcPr>
          <w:p w14:paraId="585ED623" w14:textId="77777777" w:rsidR="008C0C04" w:rsidRDefault="008C0C04" w:rsidP="007B0C6F"/>
        </w:tc>
        <w:tc>
          <w:tcPr>
            <w:tcW w:w="0" w:type="auto"/>
          </w:tcPr>
          <w:p w14:paraId="4949D6B4" w14:textId="77777777" w:rsidR="008C0C04" w:rsidRPr="00D171EB" w:rsidRDefault="008C0C04" w:rsidP="007B0C6F">
            <w:pPr>
              <w:keepNext/>
              <w:spacing w:before="100" w:after="0"/>
              <w:rPr>
                <w:b/>
              </w:rPr>
            </w:pPr>
            <w:r w:rsidRPr="00D171EB">
              <w:rPr>
                <w:b/>
              </w:rPr>
              <w:t>Description</w:t>
            </w:r>
          </w:p>
        </w:tc>
        <w:tc>
          <w:tcPr>
            <w:tcW w:w="6384" w:type="dxa"/>
          </w:tcPr>
          <w:p w14:paraId="30BE9700" w14:textId="77777777" w:rsidR="008C0C04" w:rsidRPr="00D171EB" w:rsidRDefault="008C0C04" w:rsidP="007B0C6F">
            <w:pPr>
              <w:spacing w:before="100" w:after="0"/>
            </w:pPr>
            <w:r w:rsidRPr="00D171EB">
              <w:t>Allocation for homeless assistance.</w:t>
            </w:r>
          </w:p>
        </w:tc>
      </w:tr>
      <w:tr w:rsidR="008C0C04" w14:paraId="684EBC4A" w14:textId="77777777" w:rsidTr="006505FB">
        <w:trPr>
          <w:cantSplit/>
        </w:trPr>
        <w:tc>
          <w:tcPr>
            <w:tcW w:w="0" w:type="auto"/>
            <w:vMerge/>
          </w:tcPr>
          <w:p w14:paraId="79DFFCC7" w14:textId="77777777" w:rsidR="008C0C04" w:rsidRDefault="008C0C04" w:rsidP="007B0C6F"/>
        </w:tc>
        <w:tc>
          <w:tcPr>
            <w:tcW w:w="0" w:type="auto"/>
          </w:tcPr>
          <w:p w14:paraId="20F1495E" w14:textId="77777777" w:rsidR="008C0C04" w:rsidRPr="00D171EB" w:rsidRDefault="008C0C04" w:rsidP="007B0C6F">
            <w:pPr>
              <w:keepNext/>
              <w:spacing w:before="100" w:after="0"/>
              <w:rPr>
                <w:b/>
              </w:rPr>
            </w:pPr>
            <w:r w:rsidRPr="00D171EB">
              <w:rPr>
                <w:b/>
              </w:rPr>
              <w:t>Target Date</w:t>
            </w:r>
          </w:p>
        </w:tc>
        <w:tc>
          <w:tcPr>
            <w:tcW w:w="6384" w:type="dxa"/>
          </w:tcPr>
          <w:p w14:paraId="6398645A" w14:textId="77777777" w:rsidR="008C0C04" w:rsidRPr="00D171EB" w:rsidRDefault="008C0C04" w:rsidP="007B0C6F">
            <w:pPr>
              <w:spacing w:before="100" w:after="0"/>
            </w:pPr>
            <w:r w:rsidRPr="00D171EB">
              <w:t>6/30/2027</w:t>
            </w:r>
          </w:p>
        </w:tc>
      </w:tr>
      <w:tr w:rsidR="008C0C04" w14:paraId="7FB209FE" w14:textId="77777777" w:rsidTr="006505FB">
        <w:trPr>
          <w:cantSplit/>
        </w:trPr>
        <w:tc>
          <w:tcPr>
            <w:tcW w:w="0" w:type="auto"/>
            <w:vMerge/>
          </w:tcPr>
          <w:p w14:paraId="2F9A5CCB" w14:textId="77777777" w:rsidR="008C0C04" w:rsidRDefault="008C0C04" w:rsidP="007B0C6F"/>
        </w:tc>
        <w:tc>
          <w:tcPr>
            <w:tcW w:w="0" w:type="auto"/>
          </w:tcPr>
          <w:p w14:paraId="4FE69F87" w14:textId="77777777" w:rsidR="008C0C04" w:rsidRDefault="008C0C04" w:rsidP="007B0C6F">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6384" w:type="dxa"/>
          </w:tcPr>
          <w:p w14:paraId="5D82D855" w14:textId="77777777" w:rsidR="008C0C04" w:rsidRDefault="008C0C04" w:rsidP="007B0C6F">
            <w:pPr>
              <w:spacing w:before="100" w:after="0"/>
            </w:pPr>
            <w:r>
              <w:rPr>
                <w:color w:val="000000"/>
              </w:rPr>
              <w:t>It is expected that ECDD's selected subrecipients will assist homeless people by providing services to adults and children in providing enrichment programs, camps and a resource when they are homeless or there is inclement weather. </w:t>
            </w:r>
          </w:p>
        </w:tc>
      </w:tr>
      <w:tr w:rsidR="008C0C04" w14:paraId="4452A482" w14:textId="77777777" w:rsidTr="006505FB">
        <w:trPr>
          <w:cantSplit/>
        </w:trPr>
        <w:tc>
          <w:tcPr>
            <w:tcW w:w="0" w:type="auto"/>
            <w:vMerge/>
          </w:tcPr>
          <w:p w14:paraId="6C3662A9" w14:textId="77777777" w:rsidR="008C0C04" w:rsidRDefault="008C0C04" w:rsidP="007B0C6F"/>
        </w:tc>
        <w:tc>
          <w:tcPr>
            <w:tcW w:w="0" w:type="auto"/>
          </w:tcPr>
          <w:p w14:paraId="7D73E44D" w14:textId="77777777" w:rsidR="008C0C04" w:rsidRDefault="008C0C04" w:rsidP="007B0C6F">
            <w:pPr>
              <w:keepNext/>
              <w:spacing w:before="100" w:after="0"/>
              <w:rPr>
                <w:rFonts w:asciiTheme="minorHAnsi" w:hAnsiTheme="minorHAnsi"/>
                <w:b/>
              </w:rPr>
            </w:pPr>
            <w:r>
              <w:rPr>
                <w:rStyle w:val="Strong"/>
                <w:rFonts w:asciiTheme="minorHAnsi" w:hAnsiTheme="minorHAnsi"/>
              </w:rPr>
              <w:t>Location Description</w:t>
            </w:r>
          </w:p>
        </w:tc>
        <w:tc>
          <w:tcPr>
            <w:tcW w:w="6384" w:type="dxa"/>
          </w:tcPr>
          <w:p w14:paraId="620A685D" w14:textId="77777777" w:rsidR="008C0C04" w:rsidRDefault="008C0C04" w:rsidP="007B0C6F">
            <w:pPr>
              <w:spacing w:before="100" w:after="0"/>
            </w:pPr>
            <w:r>
              <w:rPr>
                <w:color w:val="000000"/>
              </w:rPr>
              <w:t>In the Macon-Bibb County jurisdiction. </w:t>
            </w:r>
          </w:p>
        </w:tc>
      </w:tr>
      <w:tr w:rsidR="008C0C04" w14:paraId="2AA89350" w14:textId="77777777" w:rsidTr="006505FB">
        <w:trPr>
          <w:cantSplit/>
        </w:trPr>
        <w:tc>
          <w:tcPr>
            <w:tcW w:w="0" w:type="auto"/>
            <w:vMerge/>
          </w:tcPr>
          <w:p w14:paraId="317DD835" w14:textId="77777777" w:rsidR="008C0C04" w:rsidRDefault="008C0C04" w:rsidP="007B0C6F"/>
        </w:tc>
        <w:tc>
          <w:tcPr>
            <w:tcW w:w="0" w:type="auto"/>
          </w:tcPr>
          <w:p w14:paraId="43DC3FF2" w14:textId="77777777" w:rsidR="008C0C04" w:rsidRDefault="008C0C04" w:rsidP="007B0C6F">
            <w:pPr>
              <w:keepNext/>
              <w:spacing w:before="100" w:after="0"/>
              <w:rPr>
                <w:rFonts w:asciiTheme="minorHAnsi" w:hAnsiTheme="minorHAnsi"/>
                <w:b/>
              </w:rPr>
            </w:pPr>
            <w:r>
              <w:rPr>
                <w:rStyle w:val="Strong"/>
                <w:rFonts w:asciiTheme="minorHAnsi" w:hAnsiTheme="minorHAnsi"/>
              </w:rPr>
              <w:t>Planned Activities</w:t>
            </w:r>
          </w:p>
        </w:tc>
        <w:tc>
          <w:tcPr>
            <w:tcW w:w="6384" w:type="dxa"/>
          </w:tcPr>
          <w:p w14:paraId="738E06D2" w14:textId="77777777" w:rsidR="008C0C04" w:rsidRDefault="008C0C04" w:rsidP="007B0C6F">
            <w:pPr>
              <w:spacing w:before="100" w:after="0"/>
            </w:pPr>
            <w:r>
              <w:rPr>
                <w:color w:val="000000"/>
              </w:rPr>
              <w:t>Activities will provide sheltered services for the homeless. </w:t>
            </w:r>
          </w:p>
        </w:tc>
      </w:tr>
    </w:tbl>
    <w:p w14:paraId="202822A1" w14:textId="77777777" w:rsidR="008C0C04" w:rsidRDefault="008C0C04" w:rsidP="008C0C04">
      <w:pPr>
        <w:pStyle w:val="Heading2"/>
        <w:pageBreakBefore/>
        <w:widowControl w:val="0"/>
        <w:rPr>
          <w:rFonts w:ascii="Calibri" w:hAnsi="Calibri"/>
          <w:i/>
        </w:rPr>
      </w:pPr>
      <w:bookmarkStart w:id="1" w:name="_Toc309810477"/>
      <w:bookmarkEnd w:id="0"/>
      <w:r>
        <w:rPr>
          <w:rFonts w:ascii="Calibri" w:hAnsi="Calibri"/>
        </w:rPr>
        <w:lastRenderedPageBreak/>
        <w:t xml:space="preserve">AP-50 Geographic Distribution – 91.220(f) </w:t>
      </w:r>
      <w:bookmarkEnd w:id="1"/>
    </w:p>
    <w:p w14:paraId="3EC547AA" w14:textId="77777777" w:rsidR="008C0C04" w:rsidRDefault="008C0C04" w:rsidP="008C0C04">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315B220B" w14:textId="77777777" w:rsidR="008C0C04" w:rsidRDefault="008C0C04" w:rsidP="008C0C04">
      <w:pPr>
        <w:keepNext/>
        <w:widowControl w:val="0"/>
        <w:spacing w:beforeAutospacing="1" w:afterAutospacing="1"/>
        <w:rPr>
          <w:rFonts w:cs="Arial"/>
          <w:szCs w:val="26"/>
        </w:rPr>
      </w:pPr>
      <w:r>
        <w:rPr>
          <w:rFonts w:cs="Arial"/>
        </w:rPr>
        <w:t>Assistance will be provided to the entire jurisdiction.</w:t>
      </w:r>
    </w:p>
    <w:p w14:paraId="7DC48EF8" w14:textId="77777777" w:rsidR="008C0C04" w:rsidRDefault="008C0C04" w:rsidP="008C0C04">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8C0C04" w14:paraId="20936A2A" w14:textId="77777777" w:rsidTr="007B0C6F">
        <w:trPr>
          <w:cantSplit/>
          <w:tblHeader/>
        </w:trPr>
        <w:tc>
          <w:tcPr>
            <w:tcW w:w="0" w:type="auto"/>
          </w:tcPr>
          <w:p w14:paraId="78ADC5EA" w14:textId="77777777" w:rsidR="008C0C04" w:rsidRDefault="008C0C04" w:rsidP="007B0C6F">
            <w:pPr>
              <w:keepNext/>
              <w:widowControl w:val="0"/>
              <w:spacing w:after="0" w:line="240" w:lineRule="auto"/>
              <w:jc w:val="center"/>
              <w:rPr>
                <w:b/>
                <w:szCs w:val="24"/>
              </w:rPr>
            </w:pPr>
            <w:r>
              <w:rPr>
                <w:b/>
              </w:rPr>
              <w:t>Target Area</w:t>
            </w:r>
          </w:p>
        </w:tc>
        <w:tc>
          <w:tcPr>
            <w:tcW w:w="0" w:type="auto"/>
          </w:tcPr>
          <w:p w14:paraId="3D8E8BBB" w14:textId="77777777" w:rsidR="008C0C04" w:rsidRDefault="008C0C04" w:rsidP="007B0C6F">
            <w:pPr>
              <w:keepNext/>
              <w:widowControl w:val="0"/>
              <w:spacing w:after="0" w:line="240" w:lineRule="auto"/>
              <w:jc w:val="center"/>
              <w:rPr>
                <w:b/>
                <w:szCs w:val="24"/>
              </w:rPr>
            </w:pPr>
            <w:r>
              <w:rPr>
                <w:b/>
              </w:rPr>
              <w:t>Percentage of Funds</w:t>
            </w:r>
          </w:p>
        </w:tc>
      </w:tr>
      <w:tr w:rsidR="008C0C04" w14:paraId="759A6449" w14:textId="77777777" w:rsidTr="007B0C6F">
        <w:trPr>
          <w:cantSplit/>
          <w:tblHeader/>
        </w:trPr>
        <w:tc>
          <w:tcPr>
            <w:tcW w:w="0" w:type="auto"/>
          </w:tcPr>
          <w:p w14:paraId="525C8FF1" w14:textId="77777777" w:rsidR="008C0C04" w:rsidRDefault="008C0C04" w:rsidP="007B0C6F">
            <w:pPr>
              <w:keepNext/>
              <w:widowControl w:val="0"/>
              <w:spacing w:after="0" w:line="240" w:lineRule="auto"/>
              <w:rPr>
                <w:szCs w:val="24"/>
              </w:rPr>
            </w:pPr>
          </w:p>
        </w:tc>
        <w:tc>
          <w:tcPr>
            <w:tcW w:w="0" w:type="auto"/>
          </w:tcPr>
          <w:p w14:paraId="440B03B7" w14:textId="77777777" w:rsidR="008C0C04" w:rsidRDefault="008C0C04" w:rsidP="007B0C6F">
            <w:pPr>
              <w:keepNext/>
              <w:widowControl w:val="0"/>
              <w:spacing w:after="0" w:line="240" w:lineRule="auto"/>
              <w:jc w:val="center"/>
              <w:rPr>
                <w:b/>
                <w:szCs w:val="24"/>
              </w:rPr>
            </w:pPr>
          </w:p>
        </w:tc>
      </w:tr>
    </w:tbl>
    <w:p w14:paraId="3F06386F" w14:textId="526877ED" w:rsidR="008C0C04" w:rsidRDefault="008C0C04" w:rsidP="008C0C0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8</w:t>
      </w:r>
      <w:r>
        <w:rPr>
          <w:rFonts w:asciiTheme="minorHAnsi" w:hAnsiTheme="minorHAnsi"/>
        </w:rPr>
        <w:fldChar w:fldCharType="end"/>
      </w:r>
      <w:r>
        <w:rPr>
          <w:rFonts w:asciiTheme="minorHAnsi" w:hAnsiTheme="minorHAnsi"/>
        </w:rPr>
        <w:t xml:space="preserve"> - Geographic Distribution </w:t>
      </w:r>
    </w:p>
    <w:p w14:paraId="6CAFD429" w14:textId="77777777" w:rsidR="008C0C04" w:rsidRDefault="008C0C04" w:rsidP="008C0C04">
      <w:pPr>
        <w:spacing w:after="0" w:line="240" w:lineRule="auto"/>
        <w:rPr>
          <w:b/>
          <w:sz w:val="24"/>
          <w:szCs w:val="24"/>
        </w:rPr>
      </w:pPr>
    </w:p>
    <w:p w14:paraId="306B20EE" w14:textId="77777777" w:rsidR="008C0C04" w:rsidRDefault="008C0C04" w:rsidP="008C0C04">
      <w:pPr>
        <w:keepNext/>
        <w:widowControl w:val="0"/>
        <w:rPr>
          <w:b/>
          <w:sz w:val="24"/>
          <w:szCs w:val="24"/>
        </w:rPr>
      </w:pPr>
      <w:r>
        <w:rPr>
          <w:b/>
          <w:sz w:val="24"/>
          <w:szCs w:val="24"/>
        </w:rPr>
        <w:t xml:space="preserve">Rationale for the priorities for allocating investments geographically </w:t>
      </w:r>
    </w:p>
    <w:p w14:paraId="18DB2401" w14:textId="77777777" w:rsidR="008C0C04" w:rsidRDefault="008C0C04" w:rsidP="008C0C04">
      <w:pPr>
        <w:keepNext/>
        <w:widowControl w:val="0"/>
        <w:spacing w:beforeAutospacing="1" w:afterAutospacing="1"/>
        <w:rPr>
          <w:rFonts w:cs="Arial"/>
          <w:szCs w:val="24"/>
        </w:rPr>
      </w:pPr>
      <w:r>
        <w:rPr>
          <w:rFonts w:cs="Arial"/>
        </w:rPr>
        <w:t>MBC does not allocate funding based on geographic location or race.  Clientele that applies for public service or housing programs are qualified based on income and/or disabilities.  Funding for public facilities, infrastructure improvements and demolitions are allocated based on survey results, reviews, and jurisdictional needs.</w:t>
      </w:r>
    </w:p>
    <w:p w14:paraId="2A00F02A" w14:textId="77777777" w:rsidR="008C0C04" w:rsidRDefault="008C0C04" w:rsidP="008C0C04">
      <w:pPr>
        <w:keepNext/>
        <w:widowControl w:val="0"/>
        <w:spacing w:line="204" w:lineRule="auto"/>
        <w:rPr>
          <w:b/>
          <w:sz w:val="24"/>
          <w:szCs w:val="24"/>
        </w:rPr>
      </w:pPr>
      <w:r>
        <w:rPr>
          <w:b/>
          <w:sz w:val="24"/>
          <w:szCs w:val="24"/>
        </w:rPr>
        <w:t>Discussion</w:t>
      </w:r>
    </w:p>
    <w:p w14:paraId="010A3EC6" w14:textId="77777777" w:rsidR="008C0C04" w:rsidRDefault="008C0C04" w:rsidP="008C0C04">
      <w:pPr>
        <w:keepNext/>
        <w:widowControl w:val="0"/>
        <w:spacing w:beforeAutospacing="1" w:afterAutospacing="1"/>
        <w:rPr>
          <w:b/>
          <w:sz w:val="24"/>
          <w:szCs w:val="24"/>
        </w:rPr>
      </w:pPr>
      <w:r>
        <w:rPr>
          <w:rFonts w:cs="Arial"/>
        </w:rPr>
        <w:t>N/A</w:t>
      </w:r>
    </w:p>
    <w:p w14:paraId="0116D84C" w14:textId="77777777" w:rsidR="008C0C04" w:rsidRDefault="008C0C04" w:rsidP="008C0C04">
      <w:pPr>
        <w:rPr>
          <w:rFonts w:cs="Arial"/>
        </w:rPr>
      </w:pPr>
    </w:p>
    <w:p w14:paraId="64748F16" w14:textId="77777777" w:rsidR="008C0C04" w:rsidRDefault="008C0C04" w:rsidP="008C0C04">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14:paraId="66A21C29" w14:textId="77777777" w:rsidR="008C0C04" w:rsidRDefault="008C0C04" w:rsidP="008C0C04">
      <w:pPr>
        <w:pStyle w:val="Heading2"/>
        <w:widowControl w:val="0"/>
        <w:rPr>
          <w:rFonts w:ascii="Calibri" w:hAnsi="Calibri"/>
          <w:i/>
        </w:rPr>
      </w:pPr>
      <w:r>
        <w:rPr>
          <w:rFonts w:ascii="Calibri" w:hAnsi="Calibri"/>
        </w:rPr>
        <w:t xml:space="preserve">AP-55 Affordable Housing – 91.220(g) </w:t>
      </w:r>
    </w:p>
    <w:p w14:paraId="741F4854" w14:textId="77777777" w:rsidR="008C0C04" w:rsidRDefault="008C0C04" w:rsidP="008C0C04">
      <w:pPr>
        <w:keepNext/>
        <w:widowControl w:val="0"/>
        <w:spacing w:line="204" w:lineRule="auto"/>
        <w:rPr>
          <w:b/>
          <w:sz w:val="28"/>
          <w:szCs w:val="28"/>
        </w:rPr>
      </w:pPr>
      <w:r>
        <w:rPr>
          <w:b/>
          <w:sz w:val="24"/>
          <w:szCs w:val="24"/>
        </w:rPr>
        <w:t>Introduction</w:t>
      </w:r>
    </w:p>
    <w:p w14:paraId="6F26ACE2" w14:textId="77777777" w:rsidR="008C0C04" w:rsidRDefault="008C0C04" w:rsidP="008C0C04">
      <w:pPr>
        <w:keepNext/>
        <w:widowControl w:val="0"/>
        <w:spacing w:beforeAutospacing="1" w:afterAutospacing="1"/>
        <w:rPr>
          <w:b/>
          <w:sz w:val="24"/>
          <w:szCs w:val="24"/>
        </w:rPr>
      </w:pPr>
      <w:r>
        <w:t xml:space="preserve"> 2 - Developer projects and 0- CHDO proposals </w:t>
      </w:r>
      <w:proofErr w:type="gramStart"/>
      <w:r>
        <w:t>at this time</w:t>
      </w:r>
      <w:proofErr w:type="gramEnd"/>
      <w:r>
        <w:t>. </w:t>
      </w:r>
    </w:p>
    <w:p w14:paraId="39C3495F" w14:textId="3FB3960A" w:rsidR="008C0C04" w:rsidRDefault="008C0C04" w:rsidP="008C0C04">
      <w:pPr>
        <w:keepNext/>
        <w:widowControl w:val="0"/>
        <w:spacing w:beforeAutospacing="1" w:afterAutospacing="1"/>
        <w:rPr>
          <w:b/>
        </w:rPr>
      </w:pPr>
      <w:r>
        <w:rPr>
          <w:b/>
        </w:rPr>
        <w:t xml:space="preserve">MBC has achieved a measure of success toward meeting the high priority of neighborhood stabilization/revitalization through the provision of safe, decent, and affordable housing.  Selling homes in this current market is a challenge that has been difficult, but we are continuing to refer prospective buyers to our housing partners through the Macon Neighborhood Challenge Program.  Through this partnership, MBC helps low- to moderate-income individuals who may not be able to obtain a loan for various reasons without assistance, move into homeownership.  To further assist low-income individuals during these tough economic times, the program has been revamped to attract and/or assist more low- and moderate-income homeowners.  The program is now a partial grant and partial loan.  MBC initiated a 2% interest rate for the Home Purchase Program (HPP) and the Home Improvement Program (HIP) to assist more low- and moderate-income individuals become homeowners and enable current homeowners to make necessary repairs to avoid a further decline in the local housing stock.  MBC has entered </w:t>
      </w:r>
      <w:proofErr w:type="gramStart"/>
      <w:r>
        <w:rPr>
          <w:b/>
        </w:rPr>
        <w:t>in</w:t>
      </w:r>
      <w:proofErr w:type="gramEnd"/>
      <w:r>
        <w:rPr>
          <w:b/>
        </w:rPr>
        <w:t xml:space="preserve"> agreement with Habitat </w:t>
      </w:r>
      <w:proofErr w:type="gramStart"/>
      <w:r>
        <w:rPr>
          <w:b/>
        </w:rPr>
        <w:t>For</w:t>
      </w:r>
      <w:proofErr w:type="gramEnd"/>
      <w:r>
        <w:rPr>
          <w:b/>
        </w:rPr>
        <w:t xml:space="preserve"> Humanity (Macon Area) to construct two new homes in the Napier Heights subdivision of Macon.  One will be a </w:t>
      </w:r>
      <w:proofErr w:type="gramStart"/>
      <w:r>
        <w:rPr>
          <w:b/>
        </w:rPr>
        <w:t>3 bedroom</w:t>
      </w:r>
      <w:proofErr w:type="gramEnd"/>
      <w:r>
        <w:rPr>
          <w:b/>
        </w:rPr>
        <w:t xml:space="preserve">, </w:t>
      </w:r>
      <w:proofErr w:type="gramStart"/>
      <w:r>
        <w:rPr>
          <w:b/>
        </w:rPr>
        <w:t>2 bathroom</w:t>
      </w:r>
      <w:proofErr w:type="gramEnd"/>
      <w:r>
        <w:rPr>
          <w:b/>
        </w:rPr>
        <w:t xml:space="preserve"> home, while the other will be a </w:t>
      </w:r>
      <w:proofErr w:type="gramStart"/>
      <w:r>
        <w:rPr>
          <w:b/>
        </w:rPr>
        <w:t>5 bedroom</w:t>
      </w:r>
      <w:proofErr w:type="gramEnd"/>
      <w:r>
        <w:rPr>
          <w:b/>
        </w:rPr>
        <w:t xml:space="preserve">, </w:t>
      </w:r>
      <w:proofErr w:type="gramStart"/>
      <w:r>
        <w:rPr>
          <w:b/>
        </w:rPr>
        <w:t>2.5 bathroom</w:t>
      </w:r>
      <w:proofErr w:type="gramEnd"/>
      <w:r>
        <w:rPr>
          <w:b/>
        </w:rPr>
        <w:t xml:space="preserve"> home.  Both will have a front porch and nice sized yard and should be ready for mov</w:t>
      </w:r>
      <w:r w:rsidR="00012849">
        <w:rPr>
          <w:b/>
        </w:rPr>
        <w:t>e-</w:t>
      </w:r>
      <w:r>
        <w:rPr>
          <w:b/>
        </w:rPr>
        <w:t>in by Spring, 2027.</w:t>
      </w:r>
    </w:p>
    <w:p w14:paraId="13E29150" w14:textId="77777777" w:rsidR="008C0C04" w:rsidRDefault="008C0C04" w:rsidP="008C0C04">
      <w:pPr>
        <w:keepNext/>
        <w:widowControl w:val="0"/>
        <w:spacing w:beforeAutospacing="1" w:afterAutospacing="1"/>
        <w:rPr>
          <w:b/>
        </w:rPr>
      </w:pPr>
      <w:proofErr w:type="gramStart"/>
      <w:r>
        <w:rPr>
          <w:b/>
        </w:rPr>
        <w:t>Additionally,  Georgia</w:t>
      </w:r>
      <w:proofErr w:type="gramEnd"/>
      <w:r>
        <w:rPr>
          <w:b/>
        </w:rPr>
        <w:t xml:space="preserve"> Behavioral Health, River Edge, has begun framework on two (2) group homes with 4 bedrooms each.  Both homes will be located at 5107 College Crossing Drive in Macon.   Recent completion of housing project, Serenity Courtyard yielded 26 units for non-homeless </w:t>
      </w:r>
      <w:proofErr w:type="gramStart"/>
      <w:r>
        <w:rPr>
          <w:b/>
        </w:rPr>
        <w:t>individuals</w:t>
      </w:r>
      <w:proofErr w:type="gramEnd"/>
      <w:r>
        <w:rPr>
          <w:b/>
        </w:rPr>
        <w:t xml:space="preserve"> and all 26 units are occupied.  A recent site visit showed the property being well kept and the residents are pleased and proud of a new place to call home. </w:t>
      </w:r>
    </w:p>
    <w:p w14:paraId="75ED6EB2" w14:textId="77777777" w:rsidR="008C0C04" w:rsidRDefault="008C0C04" w:rsidP="008C0C04">
      <w:pPr>
        <w:keepNext/>
        <w:widowControl w:val="0"/>
        <w:spacing w:beforeAutospacing="1" w:afterAutospacing="1"/>
        <w:rPr>
          <w:b/>
        </w:rPr>
      </w:pPr>
      <w:r>
        <w:rPr>
          <w:b/>
        </w:rPr>
        <w:t xml:space="preserve">Our partnership with Macon Area Habitat for Humanity (MAHFH) continues.  We are 54% complete on the construction of three single family dwellings addressed </w:t>
      </w:r>
      <w:proofErr w:type="gramStart"/>
      <w:r>
        <w:rPr>
          <w:b/>
        </w:rPr>
        <w:t>as</w:t>
      </w:r>
      <w:proofErr w:type="gramEnd"/>
      <w:r>
        <w:rPr>
          <w:b/>
        </w:rPr>
        <w:t xml:space="preserve"> 4286 Worsham Avenue, 1271 Holt Avenue and 1141 </w:t>
      </w:r>
      <w:proofErr w:type="spellStart"/>
      <w:r>
        <w:rPr>
          <w:b/>
        </w:rPr>
        <w:t>Hugenin</w:t>
      </w:r>
      <w:proofErr w:type="spellEnd"/>
      <w:r>
        <w:rPr>
          <w:b/>
        </w:rPr>
        <w:t xml:space="preserve"> Avenue.  </w:t>
      </w:r>
    </w:p>
    <w:p w14:paraId="30BC8B31" w14:textId="5A1E36E8" w:rsidR="008C0C04" w:rsidRDefault="008C0C04" w:rsidP="008C0C04">
      <w:pPr>
        <w:keepNext/>
        <w:widowControl w:val="0"/>
        <w:spacing w:beforeAutospacing="1" w:afterAutospacing="1"/>
        <w:rPr>
          <w:b/>
          <w:sz w:val="24"/>
          <w:szCs w:val="24"/>
        </w:rPr>
      </w:pPr>
      <w:r>
        <w:rPr>
          <w:b/>
        </w:rPr>
        <w:t xml:space="preserve">On another </w:t>
      </w:r>
      <w:r w:rsidR="00826DE2">
        <w:rPr>
          <w:b/>
        </w:rPr>
        <w:t>note,</w:t>
      </w:r>
      <w:r>
        <w:rPr>
          <w:b/>
        </w:rPr>
        <w:t xml:space="preserve"> regarding home repairs, in today’s financial environment, homeowners tend to reduce the scope of needed repairs on their homes so that their reduced budgets cover the costs instead of going into debt.  There are also more homes that need repairs beyond what this program can provide.  Consequently, this plan will include a pilot program to offer additional minor repairs </w:t>
      </w:r>
      <w:proofErr w:type="spellStart"/>
      <w:r>
        <w:rPr>
          <w:b/>
        </w:rPr>
        <w:t>to</w:t>
      </w:r>
      <w:proofErr w:type="spellEnd"/>
      <w:r>
        <w:rPr>
          <w:b/>
        </w:rPr>
        <w:t xml:space="preserve"> low to moderate homeowners that meet the requirements to receive services beyond the roof program.  Half of the contractor’s fee will still be a forgivable grant to entice more participation in the program and help owners qualify.  A new more innovative marketing plan that will reach more citizens and better inform them of the benefits of this program is being Hopefully, this will increase </w:t>
      </w:r>
      <w:r>
        <w:rPr>
          <w:b/>
        </w:rPr>
        <w:lastRenderedPageBreak/>
        <w:t>the number of eligible applications for assistance.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8C0C04" w14:paraId="18E87D9A" w14:textId="77777777" w:rsidTr="007B0C6F">
        <w:trPr>
          <w:cantSplit/>
          <w:tblHeader/>
        </w:trPr>
        <w:tc>
          <w:tcPr>
            <w:tcW w:w="6473" w:type="dxa"/>
            <w:gridSpan w:val="2"/>
          </w:tcPr>
          <w:p w14:paraId="4C349943" w14:textId="77777777" w:rsidR="008C0C04" w:rsidRDefault="008C0C04" w:rsidP="007B0C6F">
            <w:pPr>
              <w:keepNext/>
              <w:widowControl w:val="0"/>
              <w:spacing w:after="0" w:line="240" w:lineRule="auto"/>
              <w:jc w:val="center"/>
              <w:rPr>
                <w:b/>
                <w:szCs w:val="24"/>
              </w:rPr>
            </w:pPr>
            <w:r>
              <w:rPr>
                <w:b/>
              </w:rPr>
              <w:t>One Year Goals for the Number of Households to be Supported</w:t>
            </w:r>
          </w:p>
        </w:tc>
      </w:tr>
      <w:tr w:rsidR="008C0C04" w14:paraId="3CE40576" w14:textId="77777777" w:rsidTr="007B0C6F">
        <w:trPr>
          <w:cantSplit/>
        </w:trPr>
        <w:tc>
          <w:tcPr>
            <w:tcW w:w="4853" w:type="dxa"/>
            <w:tcBorders>
              <w:top w:val="nil"/>
              <w:bottom w:val="nil"/>
            </w:tcBorders>
            <w:vAlign w:val="bottom"/>
          </w:tcPr>
          <w:p w14:paraId="2A2743C1" w14:textId="77777777" w:rsidR="008C0C04" w:rsidRDefault="008C0C04" w:rsidP="007B0C6F">
            <w:pPr>
              <w:spacing w:beforeAutospacing="1" w:afterAutospacing="1"/>
            </w:pPr>
            <w:r>
              <w:rPr>
                <w:color w:val="000000"/>
              </w:rPr>
              <w:t>Homeless</w:t>
            </w:r>
          </w:p>
        </w:tc>
        <w:tc>
          <w:tcPr>
            <w:tcW w:w="1620" w:type="dxa"/>
            <w:tcBorders>
              <w:top w:val="nil"/>
              <w:bottom w:val="nil"/>
            </w:tcBorders>
            <w:vAlign w:val="bottom"/>
          </w:tcPr>
          <w:p w14:paraId="3F5F0F8A" w14:textId="77777777" w:rsidR="008C0C04" w:rsidRDefault="008C0C04" w:rsidP="007B0C6F">
            <w:pPr>
              <w:spacing w:beforeAutospacing="1" w:afterAutospacing="1"/>
              <w:jc w:val="right"/>
            </w:pPr>
            <w:r>
              <w:rPr>
                <w:color w:val="000000"/>
              </w:rPr>
              <w:t>0</w:t>
            </w:r>
          </w:p>
        </w:tc>
      </w:tr>
      <w:tr w:rsidR="008C0C04" w14:paraId="77AA86D9" w14:textId="77777777" w:rsidTr="007B0C6F">
        <w:trPr>
          <w:cantSplit/>
        </w:trPr>
        <w:tc>
          <w:tcPr>
            <w:tcW w:w="4853" w:type="dxa"/>
            <w:tcBorders>
              <w:top w:val="nil"/>
              <w:bottom w:val="nil"/>
            </w:tcBorders>
            <w:vAlign w:val="bottom"/>
          </w:tcPr>
          <w:p w14:paraId="12B26207" w14:textId="77777777" w:rsidR="008C0C04" w:rsidRDefault="008C0C04" w:rsidP="007B0C6F">
            <w:pPr>
              <w:spacing w:beforeAutospacing="1" w:afterAutospacing="1"/>
            </w:pPr>
            <w:r>
              <w:rPr>
                <w:color w:val="000000"/>
              </w:rPr>
              <w:t>Non-Homeless</w:t>
            </w:r>
          </w:p>
        </w:tc>
        <w:tc>
          <w:tcPr>
            <w:tcW w:w="1620" w:type="dxa"/>
            <w:tcBorders>
              <w:top w:val="nil"/>
              <w:bottom w:val="nil"/>
            </w:tcBorders>
            <w:vAlign w:val="bottom"/>
          </w:tcPr>
          <w:p w14:paraId="60675812" w14:textId="77777777" w:rsidR="008C0C04" w:rsidRDefault="008C0C04" w:rsidP="007B0C6F">
            <w:pPr>
              <w:spacing w:beforeAutospacing="1" w:afterAutospacing="1"/>
              <w:jc w:val="right"/>
            </w:pPr>
            <w:r>
              <w:t>2</w:t>
            </w:r>
          </w:p>
        </w:tc>
      </w:tr>
      <w:tr w:rsidR="008C0C04" w14:paraId="78B9D00E" w14:textId="77777777" w:rsidTr="007B0C6F">
        <w:trPr>
          <w:cantSplit/>
        </w:trPr>
        <w:tc>
          <w:tcPr>
            <w:tcW w:w="4853" w:type="dxa"/>
            <w:tcBorders>
              <w:top w:val="nil"/>
              <w:bottom w:val="nil"/>
            </w:tcBorders>
            <w:vAlign w:val="bottom"/>
          </w:tcPr>
          <w:p w14:paraId="64042AA4" w14:textId="77777777" w:rsidR="008C0C04" w:rsidRDefault="008C0C04" w:rsidP="007B0C6F">
            <w:pPr>
              <w:spacing w:beforeAutospacing="1" w:afterAutospacing="1"/>
            </w:pPr>
            <w:r>
              <w:rPr>
                <w:color w:val="000000"/>
              </w:rPr>
              <w:t>Special-Needs</w:t>
            </w:r>
          </w:p>
        </w:tc>
        <w:tc>
          <w:tcPr>
            <w:tcW w:w="1620" w:type="dxa"/>
            <w:tcBorders>
              <w:top w:val="nil"/>
              <w:bottom w:val="nil"/>
            </w:tcBorders>
            <w:vAlign w:val="bottom"/>
          </w:tcPr>
          <w:p w14:paraId="0EE4C081" w14:textId="71A4F67F" w:rsidR="008C0C04" w:rsidRDefault="009E4F75" w:rsidP="007B0C6F">
            <w:pPr>
              <w:spacing w:beforeAutospacing="1" w:afterAutospacing="1"/>
              <w:jc w:val="right"/>
            </w:pPr>
            <w:r>
              <w:t>1</w:t>
            </w:r>
          </w:p>
        </w:tc>
      </w:tr>
      <w:tr w:rsidR="008C0C04" w14:paraId="5DBE420E" w14:textId="77777777" w:rsidTr="007B0C6F">
        <w:trPr>
          <w:cantSplit/>
        </w:trPr>
        <w:tc>
          <w:tcPr>
            <w:tcW w:w="4853" w:type="dxa"/>
            <w:tcBorders>
              <w:top w:val="nil"/>
              <w:bottom w:val="nil"/>
            </w:tcBorders>
            <w:vAlign w:val="bottom"/>
          </w:tcPr>
          <w:p w14:paraId="0B6F95F6" w14:textId="77777777" w:rsidR="008C0C04" w:rsidRDefault="008C0C04" w:rsidP="007B0C6F">
            <w:pPr>
              <w:spacing w:beforeAutospacing="1" w:afterAutospacing="1"/>
            </w:pPr>
            <w:r>
              <w:rPr>
                <w:color w:val="000000"/>
              </w:rPr>
              <w:t>Total</w:t>
            </w:r>
          </w:p>
        </w:tc>
        <w:tc>
          <w:tcPr>
            <w:tcW w:w="1620" w:type="dxa"/>
            <w:tcBorders>
              <w:top w:val="nil"/>
              <w:bottom w:val="nil"/>
            </w:tcBorders>
            <w:vAlign w:val="bottom"/>
          </w:tcPr>
          <w:p w14:paraId="52D8AEFF" w14:textId="77777777" w:rsidR="008C0C04" w:rsidRDefault="008C0C04" w:rsidP="007B0C6F">
            <w:pPr>
              <w:spacing w:beforeAutospacing="1" w:afterAutospacing="1"/>
              <w:jc w:val="right"/>
            </w:pPr>
            <w:r>
              <w:rPr>
                <w:color w:val="000000"/>
              </w:rPr>
              <w:t>2</w:t>
            </w:r>
          </w:p>
        </w:tc>
      </w:tr>
    </w:tbl>
    <w:p w14:paraId="66F8EF9F" w14:textId="4688337F" w:rsidR="008C0C04" w:rsidRDefault="008C0C04" w:rsidP="008C0C0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9</w:t>
      </w:r>
      <w:r>
        <w:rPr>
          <w:rFonts w:asciiTheme="minorHAnsi" w:hAnsiTheme="minorHAnsi"/>
        </w:rPr>
        <w:fldChar w:fldCharType="end"/>
      </w:r>
      <w:r>
        <w:rPr>
          <w:rFonts w:asciiTheme="minorHAnsi" w:hAnsiTheme="minorHAnsi"/>
        </w:rPr>
        <w:t xml:space="preserve"> - One Year Goals for Affordable Housing by Support Requirement</w:t>
      </w:r>
    </w:p>
    <w:p w14:paraId="770D8D1C" w14:textId="77777777" w:rsidR="008C0C04" w:rsidRDefault="008C0C04" w:rsidP="008C0C04">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8C0C04" w14:paraId="2C354B9B" w14:textId="77777777" w:rsidTr="007B0C6F">
        <w:trPr>
          <w:cantSplit/>
          <w:tblHeader/>
        </w:trPr>
        <w:tc>
          <w:tcPr>
            <w:tcW w:w="6473" w:type="dxa"/>
            <w:gridSpan w:val="2"/>
          </w:tcPr>
          <w:p w14:paraId="5DEB7005" w14:textId="77777777" w:rsidR="008C0C04" w:rsidRDefault="008C0C04" w:rsidP="007B0C6F">
            <w:pPr>
              <w:keepNext/>
              <w:widowControl w:val="0"/>
              <w:spacing w:after="0" w:line="240" w:lineRule="auto"/>
              <w:jc w:val="center"/>
              <w:rPr>
                <w:b/>
                <w:szCs w:val="24"/>
              </w:rPr>
            </w:pPr>
            <w:r>
              <w:rPr>
                <w:b/>
              </w:rPr>
              <w:t>One Year Goals for the Number of Households Supported Through</w:t>
            </w:r>
          </w:p>
        </w:tc>
      </w:tr>
      <w:tr w:rsidR="008C0C04" w14:paraId="3FFB1127" w14:textId="77777777" w:rsidTr="007B0C6F">
        <w:trPr>
          <w:cantSplit/>
        </w:trPr>
        <w:tc>
          <w:tcPr>
            <w:tcW w:w="4853" w:type="dxa"/>
            <w:tcBorders>
              <w:top w:val="nil"/>
              <w:bottom w:val="nil"/>
            </w:tcBorders>
            <w:vAlign w:val="bottom"/>
          </w:tcPr>
          <w:p w14:paraId="13A24058" w14:textId="77777777" w:rsidR="008C0C04" w:rsidRDefault="008C0C04" w:rsidP="007B0C6F">
            <w:pPr>
              <w:spacing w:beforeAutospacing="1" w:afterAutospacing="1"/>
            </w:pPr>
            <w:r>
              <w:rPr>
                <w:color w:val="000000"/>
              </w:rPr>
              <w:t>Rental Assistance</w:t>
            </w:r>
          </w:p>
        </w:tc>
        <w:tc>
          <w:tcPr>
            <w:tcW w:w="1620" w:type="dxa"/>
            <w:tcBorders>
              <w:top w:val="nil"/>
              <w:bottom w:val="nil"/>
            </w:tcBorders>
            <w:vAlign w:val="bottom"/>
          </w:tcPr>
          <w:p w14:paraId="528B2AF0" w14:textId="77777777" w:rsidR="008C0C04" w:rsidRDefault="008C0C04" w:rsidP="007B0C6F">
            <w:pPr>
              <w:spacing w:beforeAutospacing="1" w:afterAutospacing="1"/>
              <w:jc w:val="right"/>
            </w:pPr>
            <w:r>
              <w:rPr>
                <w:color w:val="000000"/>
              </w:rPr>
              <w:t>0</w:t>
            </w:r>
          </w:p>
        </w:tc>
      </w:tr>
      <w:tr w:rsidR="008C0C04" w14:paraId="6D433DAA" w14:textId="77777777" w:rsidTr="007B0C6F">
        <w:trPr>
          <w:cantSplit/>
        </w:trPr>
        <w:tc>
          <w:tcPr>
            <w:tcW w:w="4853" w:type="dxa"/>
            <w:tcBorders>
              <w:top w:val="nil"/>
              <w:bottom w:val="nil"/>
            </w:tcBorders>
            <w:vAlign w:val="bottom"/>
          </w:tcPr>
          <w:p w14:paraId="1DCDE873" w14:textId="77777777" w:rsidR="008C0C04" w:rsidRDefault="008C0C04" w:rsidP="007B0C6F">
            <w:pPr>
              <w:spacing w:beforeAutospacing="1" w:afterAutospacing="1"/>
            </w:pPr>
            <w:r>
              <w:rPr>
                <w:color w:val="000000"/>
              </w:rPr>
              <w:t>The Production of New Units</w:t>
            </w:r>
          </w:p>
        </w:tc>
        <w:tc>
          <w:tcPr>
            <w:tcW w:w="1620" w:type="dxa"/>
            <w:tcBorders>
              <w:top w:val="nil"/>
              <w:bottom w:val="nil"/>
            </w:tcBorders>
            <w:vAlign w:val="bottom"/>
          </w:tcPr>
          <w:p w14:paraId="7F5B511A" w14:textId="77777777" w:rsidR="008C0C04" w:rsidRDefault="008C0C04" w:rsidP="007B0C6F">
            <w:pPr>
              <w:spacing w:beforeAutospacing="1" w:afterAutospacing="1"/>
              <w:jc w:val="right"/>
            </w:pPr>
            <w:r>
              <w:t>2</w:t>
            </w:r>
          </w:p>
        </w:tc>
      </w:tr>
      <w:tr w:rsidR="008C0C04" w14:paraId="4AB319D4" w14:textId="77777777" w:rsidTr="007B0C6F">
        <w:trPr>
          <w:cantSplit/>
        </w:trPr>
        <w:tc>
          <w:tcPr>
            <w:tcW w:w="4853" w:type="dxa"/>
            <w:tcBorders>
              <w:top w:val="nil"/>
              <w:bottom w:val="nil"/>
            </w:tcBorders>
            <w:vAlign w:val="bottom"/>
          </w:tcPr>
          <w:p w14:paraId="47A1A043" w14:textId="77777777" w:rsidR="008C0C04" w:rsidRDefault="008C0C04" w:rsidP="007B0C6F">
            <w:pPr>
              <w:spacing w:beforeAutospacing="1" w:afterAutospacing="1"/>
            </w:pPr>
            <w:r>
              <w:rPr>
                <w:color w:val="000000"/>
              </w:rPr>
              <w:t>Rehab of Existing Units</w:t>
            </w:r>
          </w:p>
        </w:tc>
        <w:tc>
          <w:tcPr>
            <w:tcW w:w="1620" w:type="dxa"/>
            <w:tcBorders>
              <w:top w:val="nil"/>
              <w:bottom w:val="nil"/>
            </w:tcBorders>
            <w:vAlign w:val="bottom"/>
          </w:tcPr>
          <w:p w14:paraId="1E8E0DC6" w14:textId="77777777" w:rsidR="008C0C04" w:rsidRDefault="008C0C04" w:rsidP="007B0C6F">
            <w:pPr>
              <w:spacing w:beforeAutospacing="1" w:afterAutospacing="1"/>
              <w:jc w:val="right"/>
            </w:pPr>
            <w:r>
              <w:rPr>
                <w:color w:val="000000"/>
              </w:rPr>
              <w:t>0</w:t>
            </w:r>
          </w:p>
        </w:tc>
      </w:tr>
      <w:tr w:rsidR="008C0C04" w14:paraId="731FE97B" w14:textId="77777777" w:rsidTr="007B0C6F">
        <w:trPr>
          <w:cantSplit/>
        </w:trPr>
        <w:tc>
          <w:tcPr>
            <w:tcW w:w="4853" w:type="dxa"/>
            <w:tcBorders>
              <w:top w:val="nil"/>
              <w:bottom w:val="nil"/>
            </w:tcBorders>
            <w:vAlign w:val="bottom"/>
          </w:tcPr>
          <w:p w14:paraId="53F2BCFF" w14:textId="77777777" w:rsidR="008C0C04" w:rsidRDefault="008C0C04" w:rsidP="007B0C6F">
            <w:pPr>
              <w:spacing w:beforeAutospacing="1" w:afterAutospacing="1"/>
            </w:pPr>
            <w:r>
              <w:rPr>
                <w:color w:val="000000"/>
              </w:rPr>
              <w:t>Acquisition of Existing Units</w:t>
            </w:r>
          </w:p>
        </w:tc>
        <w:tc>
          <w:tcPr>
            <w:tcW w:w="1620" w:type="dxa"/>
            <w:tcBorders>
              <w:top w:val="nil"/>
              <w:bottom w:val="nil"/>
            </w:tcBorders>
            <w:vAlign w:val="bottom"/>
          </w:tcPr>
          <w:p w14:paraId="22495A74" w14:textId="77777777" w:rsidR="008C0C04" w:rsidRDefault="008C0C04" w:rsidP="007B0C6F">
            <w:pPr>
              <w:spacing w:beforeAutospacing="1" w:afterAutospacing="1"/>
              <w:jc w:val="right"/>
            </w:pPr>
            <w:r>
              <w:rPr>
                <w:color w:val="000000"/>
              </w:rPr>
              <w:t>0</w:t>
            </w:r>
          </w:p>
        </w:tc>
      </w:tr>
      <w:tr w:rsidR="008C0C04" w14:paraId="2BBCED14" w14:textId="77777777" w:rsidTr="007B0C6F">
        <w:trPr>
          <w:cantSplit/>
        </w:trPr>
        <w:tc>
          <w:tcPr>
            <w:tcW w:w="4853" w:type="dxa"/>
            <w:tcBorders>
              <w:top w:val="nil"/>
              <w:bottom w:val="nil"/>
            </w:tcBorders>
            <w:vAlign w:val="bottom"/>
          </w:tcPr>
          <w:p w14:paraId="2A4D0F9E" w14:textId="77777777" w:rsidR="008C0C04" w:rsidRDefault="008C0C04" w:rsidP="007B0C6F">
            <w:pPr>
              <w:spacing w:beforeAutospacing="1" w:afterAutospacing="1"/>
            </w:pPr>
            <w:r>
              <w:rPr>
                <w:color w:val="000000"/>
              </w:rPr>
              <w:t>Total</w:t>
            </w:r>
          </w:p>
        </w:tc>
        <w:tc>
          <w:tcPr>
            <w:tcW w:w="1620" w:type="dxa"/>
            <w:tcBorders>
              <w:top w:val="nil"/>
              <w:bottom w:val="nil"/>
            </w:tcBorders>
            <w:vAlign w:val="bottom"/>
          </w:tcPr>
          <w:p w14:paraId="695CE4A8" w14:textId="77777777" w:rsidR="008C0C04" w:rsidRDefault="008C0C04" w:rsidP="007B0C6F">
            <w:pPr>
              <w:spacing w:beforeAutospacing="1" w:afterAutospacing="1"/>
              <w:jc w:val="right"/>
            </w:pPr>
            <w:r>
              <w:rPr>
                <w:color w:val="000000"/>
              </w:rPr>
              <w:t>2</w:t>
            </w:r>
          </w:p>
        </w:tc>
      </w:tr>
    </w:tbl>
    <w:p w14:paraId="09DFEF43" w14:textId="5EE6C661" w:rsidR="008C0C04" w:rsidRDefault="008C0C04" w:rsidP="008C0C0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D70975">
        <w:rPr>
          <w:rFonts w:asciiTheme="minorHAnsi" w:hAnsiTheme="minorHAnsi"/>
          <w:noProof/>
        </w:rPr>
        <w:t>10</w:t>
      </w:r>
      <w:r>
        <w:rPr>
          <w:rFonts w:asciiTheme="minorHAnsi" w:hAnsiTheme="minorHAnsi"/>
        </w:rPr>
        <w:fldChar w:fldCharType="end"/>
      </w:r>
      <w:r>
        <w:rPr>
          <w:rFonts w:asciiTheme="minorHAnsi" w:hAnsiTheme="minorHAnsi"/>
        </w:rPr>
        <w:t xml:space="preserve"> - One Year Goals for Affordable Housing by Support Type</w:t>
      </w:r>
    </w:p>
    <w:p w14:paraId="6EEA8C64" w14:textId="77777777" w:rsidR="008C0C04" w:rsidRDefault="008C0C04" w:rsidP="008C0C04">
      <w:pPr>
        <w:keepNext/>
        <w:widowControl w:val="0"/>
        <w:spacing w:line="204" w:lineRule="auto"/>
        <w:rPr>
          <w:b/>
          <w:sz w:val="24"/>
          <w:szCs w:val="24"/>
        </w:rPr>
      </w:pPr>
    </w:p>
    <w:p w14:paraId="3718DB3B" w14:textId="77777777" w:rsidR="008C0C04" w:rsidRDefault="008C0C04" w:rsidP="008C0C04">
      <w:pPr>
        <w:keepNext/>
        <w:widowControl w:val="0"/>
        <w:spacing w:line="204" w:lineRule="auto"/>
        <w:rPr>
          <w:b/>
          <w:sz w:val="24"/>
          <w:szCs w:val="24"/>
        </w:rPr>
      </w:pPr>
      <w:r>
        <w:rPr>
          <w:b/>
          <w:sz w:val="24"/>
          <w:szCs w:val="24"/>
        </w:rPr>
        <w:t>Discussion</w:t>
      </w:r>
    </w:p>
    <w:p w14:paraId="4F9F267F" w14:textId="77777777" w:rsidR="008C0C04" w:rsidRDefault="008C0C04" w:rsidP="008C0C04">
      <w:pPr>
        <w:keepNext/>
        <w:widowControl w:val="0"/>
        <w:spacing w:beforeAutospacing="1" w:afterAutospacing="1"/>
        <w:rPr>
          <w:rFonts w:cs="Arial"/>
        </w:rPr>
      </w:pPr>
      <w:r>
        <w:rPr>
          <w:rFonts w:cs="Arial"/>
        </w:rPr>
        <w:t> It is anticipated that based on the needs of the community, there will be 2 LMI households assisted through affordable housing projects/activities during this plan year.</w:t>
      </w:r>
    </w:p>
    <w:p w14:paraId="2794BB97" w14:textId="64F7D6A1" w:rsidR="008C0C04" w:rsidRDefault="008C0C04" w:rsidP="008C0C04">
      <w:pPr>
        <w:keepNext/>
        <w:widowControl w:val="0"/>
        <w:spacing w:beforeAutospacing="1" w:afterAutospacing="1"/>
        <w:rPr>
          <w:b/>
          <w:sz w:val="24"/>
          <w:szCs w:val="24"/>
        </w:rPr>
      </w:pPr>
      <w:r>
        <w:rPr>
          <w:rFonts w:cs="Arial"/>
        </w:rPr>
        <w:t xml:space="preserve">Through partnerships, MBC helps low to moderate income individuals who may not be able to obtain a loan for various reasons without assistance, move into homeownership. To further assist low-income individuals during these </w:t>
      </w:r>
      <w:r w:rsidR="00871513">
        <w:rPr>
          <w:rFonts w:cs="Arial"/>
        </w:rPr>
        <w:t>tough</w:t>
      </w:r>
      <w:r>
        <w:rPr>
          <w:rFonts w:cs="Arial"/>
        </w:rPr>
        <w:t xml:space="preserve"> economic times, the program has been revamped to attract and/or assist more low to moderate income homeowners. The program is now a partial grant and partial loan. MBC initiated a 2% interest rate for the Home Purchase Program (HPP) and the Home Improvement Program (HIP) to assist more low to moderate income individuals become homeowners and enable current homeowners to make necessary repairs to avoid a further decline in the local housing stock. There are older stable family homes that were built over 100 years ago that are in desperate </w:t>
      </w:r>
      <w:proofErr w:type="gramStart"/>
      <w:r>
        <w:rPr>
          <w:rFonts w:cs="Arial"/>
        </w:rPr>
        <w:t>need</w:t>
      </w:r>
      <w:proofErr w:type="gramEnd"/>
      <w:r>
        <w:rPr>
          <w:rFonts w:cs="Arial"/>
        </w:rPr>
        <w:t xml:space="preserve"> </w:t>
      </w:r>
      <w:r w:rsidR="00257D2C">
        <w:rPr>
          <w:rFonts w:cs="Arial"/>
        </w:rPr>
        <w:t xml:space="preserve">health and safety improvements. </w:t>
      </w:r>
      <w:r>
        <w:rPr>
          <w:rFonts w:cs="Arial"/>
        </w:rPr>
        <w:t xml:space="preserve"> </w:t>
      </w:r>
    </w:p>
    <w:p w14:paraId="0FED6773" w14:textId="77777777" w:rsidR="008C0C04" w:rsidRDefault="008C0C04" w:rsidP="008C0C04">
      <w:pPr>
        <w:rPr>
          <w:rFonts w:cs="Arial"/>
        </w:rPr>
      </w:pPr>
    </w:p>
    <w:p w14:paraId="21A66738" w14:textId="77777777" w:rsidR="008C0C04" w:rsidRDefault="008C0C04" w:rsidP="008C0C04">
      <w:pPr>
        <w:rPr>
          <w:rFonts w:cs="Arial"/>
        </w:rPr>
      </w:pPr>
    </w:p>
    <w:p w14:paraId="07D28AEA" w14:textId="77777777" w:rsidR="008C0C04" w:rsidRDefault="008C0C04" w:rsidP="008C0C04">
      <w:pPr>
        <w:pStyle w:val="Heading2"/>
        <w:pageBreakBefore/>
        <w:widowControl w:val="0"/>
        <w:rPr>
          <w:rFonts w:ascii="Calibri" w:hAnsi="Calibri"/>
          <w:i/>
        </w:rPr>
      </w:pPr>
      <w:r>
        <w:rPr>
          <w:rFonts w:ascii="Calibri" w:hAnsi="Calibri"/>
        </w:rPr>
        <w:lastRenderedPageBreak/>
        <w:t xml:space="preserve">AP-60 Public Housing </w:t>
      </w:r>
      <w:r>
        <w:t>– 91.220(h)</w:t>
      </w:r>
    </w:p>
    <w:p w14:paraId="3327F5FF" w14:textId="77777777" w:rsidR="008C0C04" w:rsidRDefault="008C0C04" w:rsidP="008C0C04">
      <w:pPr>
        <w:keepNext/>
        <w:widowControl w:val="0"/>
        <w:spacing w:line="204" w:lineRule="auto"/>
        <w:rPr>
          <w:b/>
          <w:sz w:val="24"/>
          <w:szCs w:val="24"/>
        </w:rPr>
      </w:pPr>
      <w:r>
        <w:rPr>
          <w:b/>
          <w:sz w:val="24"/>
          <w:szCs w:val="24"/>
        </w:rPr>
        <w:t>Introduction</w:t>
      </w:r>
    </w:p>
    <w:p w14:paraId="1F14F9F3" w14:textId="77777777" w:rsidR="008C0C04" w:rsidRDefault="008C0C04" w:rsidP="008C0C04">
      <w:pPr>
        <w:keepNext/>
        <w:widowControl w:val="0"/>
        <w:spacing w:beforeAutospacing="1" w:afterAutospacing="1"/>
        <w:rPr>
          <w:b/>
          <w:sz w:val="24"/>
          <w:szCs w:val="24"/>
        </w:rPr>
      </w:pPr>
      <w:r>
        <w:rPr>
          <w:rFonts w:cs="Arial"/>
        </w:rPr>
        <w:t xml:space="preserve">As of the last reporting from the Macon Housing Authority (MHA) there are 280 units of public housing with 1,512 units converted </w:t>
      </w:r>
      <w:proofErr w:type="gramStart"/>
      <w:r>
        <w:rPr>
          <w:rFonts w:cs="Arial"/>
        </w:rPr>
        <w:t>to</w:t>
      </w:r>
      <w:proofErr w:type="gramEnd"/>
      <w:r>
        <w:rPr>
          <w:rFonts w:cs="Arial"/>
        </w:rPr>
        <w:t xml:space="preserve"> Project Based Rental Assistance under the Rental Assistance Demonstration (RAD) program. At time of publication, MHA was in the process of converting 61 more units of public housing to the RAD platform using a 9% LIHTC product as funded by DCA (Bobby Jones Villas, Inc.).  MHA has authority to provide up to 3,633 Section 8 Housing Choice Vouchers (HCV). The Section 8 HAP allocation for PY23 was over $22M. As of May of 2024, MHA had 1,113 families on its Section 8 waiting list and 1,205 families on the waiting list for public housing. Demand remains extremely strong due in large part to the state of the economy, the lack of affordable housing, and turnover rates that are at historic lows.</w:t>
      </w:r>
    </w:p>
    <w:p w14:paraId="02C5AF9B" w14:textId="77777777" w:rsidR="008C0C04" w:rsidRDefault="008C0C04" w:rsidP="008C0C04">
      <w:pPr>
        <w:keepNext/>
        <w:widowControl w:val="0"/>
        <w:spacing w:beforeAutospacing="1" w:afterAutospacing="1"/>
        <w:rPr>
          <w:b/>
          <w:sz w:val="24"/>
          <w:szCs w:val="24"/>
        </w:rPr>
      </w:pPr>
      <w:r>
        <w:rPr>
          <w:rFonts w:cs="Arial"/>
        </w:rPr>
        <w:t>MHA works with dozens of agencies to provide social services and upward mobility opportunities for the residents of public housing and other affordable housing sites. The range of services provided include health, mental health, adult basic education, vocational education, youth development, gerontology services, daycare, Head Start, and many others. In addition, MHA operates or coordinates direct services to senior citizens, first-time homebuyer programs and special services to the homeless.</w:t>
      </w:r>
    </w:p>
    <w:p w14:paraId="74EE75FE" w14:textId="77777777" w:rsidR="008C0C04" w:rsidRDefault="008C0C04" w:rsidP="008C0C04">
      <w:pPr>
        <w:keepNext/>
        <w:widowControl w:val="0"/>
        <w:spacing w:beforeAutospacing="1" w:afterAutospacing="1"/>
        <w:rPr>
          <w:b/>
          <w:sz w:val="24"/>
          <w:szCs w:val="24"/>
        </w:rPr>
      </w:pPr>
      <w:r>
        <w:rPr>
          <w:rFonts w:cs="Arial"/>
        </w:rPr>
        <w:t>Through MHA’s development arm, In-Fill Housing, Inc., MHA has been an active developer of affordable housing outside the traditional public housing and Section 8 models, with more than $250 million in Total Development Cost and over 1,200 units of multifamily development created or in the pipeline. MHA/In-Fill have also partnered with Macon-Bibb County (MBC) with single family housing development resulting in more than $10,000,000 and 100 single family units built or rehabbed. MHA has been a frequent partner with MBC in these endeavors, particularly when neighborhood revitalization is involved. MBC has supported these efforts with grants, loans, and in-kind contributions (mainly land) from CDBG, HOME, stimulus funds and other sources.</w:t>
      </w:r>
    </w:p>
    <w:p w14:paraId="7B318350" w14:textId="77777777" w:rsidR="008C0C04" w:rsidRDefault="008C0C04" w:rsidP="008C0C04">
      <w:pPr>
        <w:keepNext/>
        <w:widowControl w:val="0"/>
        <w:rPr>
          <w:b/>
          <w:sz w:val="24"/>
          <w:szCs w:val="24"/>
        </w:rPr>
      </w:pPr>
      <w:r>
        <w:rPr>
          <w:b/>
          <w:sz w:val="24"/>
          <w:szCs w:val="24"/>
        </w:rPr>
        <w:t>Actions planned during the next year to address the needs of public housing</w:t>
      </w:r>
    </w:p>
    <w:p w14:paraId="55A66D15" w14:textId="2AFCFFBE" w:rsidR="00C12180" w:rsidRDefault="008C0C04" w:rsidP="00C12180">
      <w:pPr>
        <w:rPr>
          <w:rFonts w:ascii="Times New Roman" w:hAnsi="Times New Roman"/>
          <w:sz w:val="28"/>
          <w:szCs w:val="28"/>
        </w:rPr>
      </w:pPr>
      <w:r w:rsidRPr="00C12180">
        <w:rPr>
          <w:rFonts w:cs="Arial"/>
        </w:rPr>
        <w:t xml:space="preserve">MHA has </w:t>
      </w:r>
      <w:r w:rsidR="00C12180" w:rsidRPr="00C12180">
        <w:rPr>
          <w:rFonts w:cs="Arial"/>
        </w:rPr>
        <w:t xml:space="preserve">completed </w:t>
      </w:r>
      <w:r w:rsidRPr="00C12180">
        <w:rPr>
          <w:rFonts w:cs="Arial"/>
        </w:rPr>
        <w:t>three active construction sites under the RAD Program that have been</w:t>
      </w:r>
      <w:r>
        <w:rPr>
          <w:rFonts w:cs="Arial"/>
        </w:rPr>
        <w:t xml:space="preserve"> converted to PBRA contracts. </w:t>
      </w:r>
      <w:r w:rsidR="00C12180">
        <w:rPr>
          <w:rFonts w:cs="Arial"/>
        </w:rPr>
        <w:t xml:space="preserve"> All three sites, Davis Village, Mounts Village and Murphy Homes, are under normal occupancy and operation as RAD/PBPRA LIHTC properties. </w:t>
      </w:r>
    </w:p>
    <w:p w14:paraId="35879683" w14:textId="7CB2F4E9" w:rsidR="008C0C04" w:rsidRDefault="008C0C04" w:rsidP="008C0C04">
      <w:pPr>
        <w:keepNext/>
        <w:widowControl w:val="0"/>
        <w:spacing w:beforeAutospacing="1" w:afterAutospacing="1"/>
        <w:rPr>
          <w:rFonts w:cs="Arial"/>
        </w:rPr>
      </w:pPr>
      <w:r>
        <w:rPr>
          <w:rFonts w:cs="Arial"/>
        </w:rPr>
        <w:t xml:space="preserve">Additional funding for other sites will be obtained through LIHTC program. This involves collaboration with the community, the state and affordable housing investors. In addition, Hunt School Village, Tindall Seniors Towers and Tindall Fields I have </w:t>
      </w:r>
      <w:proofErr w:type="gramStart"/>
      <w:r>
        <w:rPr>
          <w:rFonts w:cs="Arial"/>
        </w:rPr>
        <w:t>been completed</w:t>
      </w:r>
      <w:proofErr w:type="gramEnd"/>
      <w:r>
        <w:rPr>
          <w:rFonts w:cs="Arial"/>
        </w:rPr>
        <w:t xml:space="preserve"> along with Tindall Fields II and III which total 331 units, with 185 having PBV rental assistance.</w:t>
      </w:r>
    </w:p>
    <w:p w14:paraId="2DA60292" w14:textId="68F0AEC0" w:rsidR="008C0C04" w:rsidRDefault="008C0C04" w:rsidP="008C0C04">
      <w:pPr>
        <w:keepNext/>
        <w:widowControl w:val="0"/>
        <w:rPr>
          <w:b/>
          <w:sz w:val="24"/>
          <w:szCs w:val="24"/>
        </w:rPr>
      </w:pPr>
      <w:r>
        <w:rPr>
          <w:b/>
          <w:sz w:val="24"/>
          <w:szCs w:val="24"/>
        </w:rPr>
        <w:t xml:space="preserve">Actions to encourage public housing residents to become more involved in management and </w:t>
      </w:r>
      <w:r>
        <w:rPr>
          <w:b/>
          <w:sz w:val="24"/>
          <w:szCs w:val="24"/>
        </w:rPr>
        <w:lastRenderedPageBreak/>
        <w:t>participate in homeownership</w:t>
      </w:r>
    </w:p>
    <w:p w14:paraId="66389B00" w14:textId="7AC28DB4" w:rsidR="00C12180" w:rsidRPr="00C12180" w:rsidRDefault="008C0C04" w:rsidP="00C12180">
      <w:pPr>
        <w:keepNext/>
        <w:widowControl w:val="0"/>
        <w:spacing w:beforeAutospacing="1" w:afterAutospacing="1"/>
        <w:rPr>
          <w:rFonts w:cs="Arial"/>
        </w:rPr>
      </w:pPr>
      <w:r>
        <w:rPr>
          <w:rFonts w:cs="Arial"/>
        </w:rPr>
        <w:t>MHA encourages residents about the benefits of homeownership and often refers families to local home-buyer counseling services (Home First Resources, Inc., etc.) for those interested in homeownership. MHA has also been successful in working with Macon Area Habitat for Humanity (MAHFH) to refer public housing and Section 8 residents to purchase a new, first-time home when market conditions are conducive to this type of program.</w:t>
      </w:r>
      <w:r w:rsidR="00C12180">
        <w:rPr>
          <w:rFonts w:cs="Arial"/>
        </w:rPr>
        <w:t xml:space="preserve">    </w:t>
      </w:r>
    </w:p>
    <w:p w14:paraId="54BD72DB" w14:textId="249F4C35" w:rsidR="008C0C04" w:rsidRDefault="008C0C04" w:rsidP="008C0C04">
      <w:pPr>
        <w:keepNext/>
        <w:widowControl w:val="0"/>
        <w:spacing w:beforeAutospacing="1" w:afterAutospacing="1"/>
        <w:rPr>
          <w:rFonts w:cs="Arial"/>
        </w:rPr>
      </w:pPr>
    </w:p>
    <w:p w14:paraId="02EC10E8" w14:textId="77777777" w:rsidR="008C0C04" w:rsidRDefault="008C0C04" w:rsidP="008C0C04">
      <w:pPr>
        <w:keepNext/>
        <w:widowControl w:val="0"/>
        <w:rPr>
          <w:b/>
          <w:sz w:val="24"/>
          <w:szCs w:val="24"/>
        </w:rPr>
      </w:pPr>
      <w:r>
        <w:rPr>
          <w:b/>
          <w:sz w:val="24"/>
          <w:szCs w:val="24"/>
        </w:rPr>
        <w:t xml:space="preserve">If the PHA is designated as troubled, describe the </w:t>
      </w:r>
      <w:proofErr w:type="gramStart"/>
      <w:r>
        <w:rPr>
          <w:b/>
          <w:sz w:val="24"/>
          <w:szCs w:val="24"/>
        </w:rPr>
        <w:t>manner in which</w:t>
      </w:r>
      <w:proofErr w:type="gramEnd"/>
      <w:r>
        <w:rPr>
          <w:b/>
          <w:sz w:val="24"/>
          <w:szCs w:val="24"/>
        </w:rPr>
        <w:t xml:space="preserve"> financial assistance will be provided or other assistance </w:t>
      </w:r>
    </w:p>
    <w:p w14:paraId="3551437D" w14:textId="77777777" w:rsidR="008C0C04" w:rsidRDefault="008C0C04" w:rsidP="008C0C04">
      <w:pPr>
        <w:keepNext/>
        <w:widowControl w:val="0"/>
        <w:spacing w:beforeAutospacing="1" w:afterAutospacing="1"/>
        <w:rPr>
          <w:rFonts w:cs="Arial"/>
          <w:szCs w:val="26"/>
        </w:rPr>
      </w:pPr>
      <w:r>
        <w:rPr>
          <w:rFonts w:cs="Arial"/>
        </w:rPr>
        <w:t>The Macon Housing Authority is not designated as a trouble agency.</w:t>
      </w:r>
    </w:p>
    <w:p w14:paraId="0996D687" w14:textId="77777777" w:rsidR="008C0C04" w:rsidRDefault="008C0C04" w:rsidP="008C0C04">
      <w:pPr>
        <w:keepNext/>
        <w:widowControl w:val="0"/>
        <w:spacing w:line="204" w:lineRule="auto"/>
        <w:rPr>
          <w:b/>
          <w:sz w:val="24"/>
          <w:szCs w:val="24"/>
        </w:rPr>
      </w:pPr>
      <w:r>
        <w:rPr>
          <w:b/>
          <w:sz w:val="24"/>
          <w:szCs w:val="24"/>
        </w:rPr>
        <w:t>Discussion</w:t>
      </w:r>
    </w:p>
    <w:p w14:paraId="7AB0A16D" w14:textId="77777777" w:rsidR="008C0C04" w:rsidRDefault="008C0C04" w:rsidP="008C0C04">
      <w:pPr>
        <w:keepNext/>
        <w:widowControl w:val="0"/>
        <w:spacing w:beforeAutospacing="1" w:afterAutospacing="1"/>
        <w:rPr>
          <w:b/>
          <w:sz w:val="24"/>
          <w:szCs w:val="24"/>
        </w:rPr>
      </w:pPr>
      <w:r>
        <w:rPr>
          <w:rFonts w:cs="Arial"/>
        </w:rPr>
        <w:t>N/A</w:t>
      </w:r>
    </w:p>
    <w:p w14:paraId="652DCF20" w14:textId="77777777" w:rsidR="008C0C04" w:rsidRDefault="008C0C04" w:rsidP="008C0C04">
      <w:pPr>
        <w:pStyle w:val="Heading2"/>
        <w:pageBreakBefore/>
        <w:widowControl w:val="0"/>
        <w:rPr>
          <w:rFonts w:ascii="Calibri" w:hAnsi="Calibri"/>
          <w:i/>
        </w:rPr>
      </w:pPr>
      <w:r>
        <w:rPr>
          <w:rFonts w:ascii="Calibri" w:hAnsi="Calibri"/>
        </w:rPr>
        <w:lastRenderedPageBreak/>
        <w:t>AP-65 Homeless and Other Special Needs Activities – 91.220(</w:t>
      </w:r>
      <w:proofErr w:type="spellStart"/>
      <w:r>
        <w:rPr>
          <w:rFonts w:ascii="Calibri" w:hAnsi="Calibri"/>
        </w:rPr>
        <w:t>i</w:t>
      </w:r>
      <w:proofErr w:type="spellEnd"/>
      <w:r>
        <w:rPr>
          <w:rFonts w:ascii="Calibri" w:hAnsi="Calibri"/>
        </w:rPr>
        <w:t>)</w:t>
      </w:r>
    </w:p>
    <w:p w14:paraId="296FFAA2" w14:textId="77777777" w:rsidR="008C0C04" w:rsidRDefault="008C0C04" w:rsidP="008C0C04">
      <w:pPr>
        <w:keepNext/>
        <w:widowControl w:val="0"/>
        <w:spacing w:line="204" w:lineRule="auto"/>
        <w:rPr>
          <w:b/>
          <w:sz w:val="24"/>
          <w:szCs w:val="24"/>
        </w:rPr>
      </w:pPr>
      <w:r>
        <w:rPr>
          <w:b/>
          <w:sz w:val="24"/>
          <w:szCs w:val="24"/>
        </w:rPr>
        <w:t>Introduction</w:t>
      </w:r>
    </w:p>
    <w:p w14:paraId="47EEE3EE" w14:textId="56EE9831" w:rsidR="008C0C04" w:rsidRDefault="008C0C04" w:rsidP="008C0C04">
      <w:pPr>
        <w:keepNext/>
        <w:widowControl w:val="0"/>
        <w:spacing w:beforeAutospacing="1" w:afterAutospacing="1"/>
        <w:rPr>
          <w:b/>
          <w:sz w:val="24"/>
          <w:szCs w:val="24"/>
        </w:rPr>
      </w:pPr>
      <w:r>
        <w:rPr>
          <w:rFonts w:cs="Arial"/>
        </w:rPr>
        <w:t xml:space="preserve">MBC is a member of the Macon Coalition to </w:t>
      </w:r>
      <w:r w:rsidRPr="00D171EB">
        <w:rPr>
          <w:rFonts w:cs="Arial"/>
        </w:rPr>
        <w:t>End Homelessness and collaborates with the various homeless agencies to provide homeless services.</w:t>
      </w:r>
      <w:r w:rsidR="00826DE2" w:rsidRPr="00D171EB">
        <w:rPr>
          <w:rFonts w:cs="Arial"/>
        </w:rPr>
        <w:t xml:space="preserve"> The Macon-Bibb County Homeless Coalition is a collaborative network of nonprofits, government agencies, and community partners working</w:t>
      </w:r>
      <w:r w:rsidR="0018101A" w:rsidRPr="00D171EB">
        <w:rPr>
          <w:rFonts w:cs="Arial"/>
        </w:rPr>
        <w:t xml:space="preserve"> together to address homelessness by providing permanent supportive housing, rapid housing, and community -based collaboration.</w:t>
      </w:r>
      <w:r w:rsidRPr="00D171EB">
        <w:rPr>
          <w:rFonts w:cs="Arial"/>
        </w:rPr>
        <w:t xml:space="preserve">  The Coalition joined the Georgia Department of Community Affairs (DCA) Balance of State Continuum.  Through DCA’s competitive CoC program, local and state jurisdictions, housing</w:t>
      </w:r>
      <w:r>
        <w:rPr>
          <w:rFonts w:cs="Arial"/>
        </w:rPr>
        <w:t xml:space="preserve"> authorities, and nonprofits (secular and faith based) can apply for funding in support of permanent housing for homeless persons as defined by HUD.  Currently, DCA hosts several continuum meetings throughout the state to develop an outlook for homeless services throughout the state.  DCA also has a Homeless Advisory Committee that discusses possible ways to enhance services for homeless individuals. The unique appendix titled “Inventory of Homeless Facilities in Macon-Bibb County” shows a breakdown of emergency shelters, and permanent supportive housing that were available during PY26. Data for the 2026 homeless point-in-time count was just submitted to the Department of HUD this month.  It is the practice of DCA to wait until the Department of HUD reviews and endorses the report before final numbers are publicly released finalized numbers. </w:t>
      </w:r>
    </w:p>
    <w:p w14:paraId="32AAFB73" w14:textId="77777777" w:rsidR="008C0C04" w:rsidRDefault="008C0C04" w:rsidP="008C0C04">
      <w:pPr>
        <w:keepNext/>
        <w:widowControl w:val="0"/>
        <w:spacing w:beforeAutospacing="1" w:afterAutospacing="1"/>
        <w:rPr>
          <w:b/>
          <w:sz w:val="24"/>
          <w:szCs w:val="24"/>
        </w:rPr>
      </w:pPr>
      <w:r>
        <w:rPr>
          <w:rFonts w:cs="Arial"/>
        </w:rPr>
        <w:t>Sidenote: People residing in Permanent Supportive Housing were not counted because HUD considers this group to be in permanent housing.</w:t>
      </w:r>
    </w:p>
    <w:p w14:paraId="647D4A62" w14:textId="77777777" w:rsidR="008C0C04" w:rsidRDefault="008C0C04" w:rsidP="008C0C04">
      <w:pPr>
        <w:keepNext/>
        <w:widowControl w:val="0"/>
        <w:rPr>
          <w:b/>
          <w:sz w:val="24"/>
          <w:szCs w:val="24"/>
        </w:rPr>
      </w:pPr>
      <w:r>
        <w:rPr>
          <w:b/>
          <w:sz w:val="24"/>
          <w:szCs w:val="24"/>
        </w:rPr>
        <w:t>Describe the jurisdictions one-year goals and actions for reducing and ending homelessness including</w:t>
      </w:r>
    </w:p>
    <w:p w14:paraId="359B891D" w14:textId="77777777" w:rsidR="008C0C04" w:rsidRDefault="008C0C04" w:rsidP="008C0C04">
      <w:pPr>
        <w:keepNext/>
        <w:widowControl w:val="0"/>
        <w:rPr>
          <w:b/>
          <w:sz w:val="24"/>
          <w:szCs w:val="24"/>
        </w:rPr>
      </w:pPr>
      <w:r>
        <w:rPr>
          <w:b/>
          <w:sz w:val="24"/>
          <w:szCs w:val="24"/>
        </w:rPr>
        <w:t xml:space="preserve">Reaching out to homeless </w:t>
      </w:r>
      <w:proofErr w:type="gramStart"/>
      <w:r>
        <w:rPr>
          <w:b/>
          <w:sz w:val="24"/>
          <w:szCs w:val="24"/>
        </w:rPr>
        <w:t>persons</w:t>
      </w:r>
      <w:proofErr w:type="gramEnd"/>
      <w:r>
        <w:rPr>
          <w:b/>
          <w:sz w:val="24"/>
          <w:szCs w:val="24"/>
        </w:rPr>
        <w:t xml:space="preserve"> (especially unsheltered </w:t>
      </w:r>
      <w:proofErr w:type="gramStart"/>
      <w:r>
        <w:rPr>
          <w:b/>
          <w:sz w:val="24"/>
          <w:szCs w:val="24"/>
        </w:rPr>
        <w:t>persons</w:t>
      </w:r>
      <w:proofErr w:type="gramEnd"/>
      <w:r>
        <w:rPr>
          <w:b/>
          <w:sz w:val="24"/>
          <w:szCs w:val="24"/>
        </w:rPr>
        <w:t>) and assessing their individual needs</w:t>
      </w:r>
    </w:p>
    <w:p w14:paraId="2AE7EC83" w14:textId="4B8F320E" w:rsidR="008C0C04" w:rsidRDefault="008C0C04" w:rsidP="008C0C04">
      <w:pPr>
        <w:keepNext/>
        <w:widowControl w:val="0"/>
        <w:spacing w:beforeAutospacing="1" w:afterAutospacing="1"/>
        <w:rPr>
          <w:rFonts w:cs="Arial"/>
        </w:rPr>
      </w:pPr>
      <w:r>
        <w:rPr>
          <w:rFonts w:cs="Arial"/>
        </w:rPr>
        <w:t xml:space="preserve">MBC partnered with the Macon Coalition for the Homeless during an outreach campaign that involved canvassing highly populated tent cities throughout the community.  During this project, the homeless individuals were approached and engaged in conversation </w:t>
      </w:r>
      <w:proofErr w:type="gramStart"/>
      <w:r>
        <w:rPr>
          <w:rFonts w:cs="Arial"/>
        </w:rPr>
        <w:t>in order to</w:t>
      </w:r>
      <w:proofErr w:type="gramEnd"/>
      <w:r>
        <w:rPr>
          <w:rFonts w:cs="Arial"/>
        </w:rPr>
        <w:t xml:space="preserve"> assess their situation.   The newly rehabilitated and renovated Brookdale Resource Center served as a temporary emergency </w:t>
      </w:r>
      <w:r w:rsidR="00274400">
        <w:rPr>
          <w:rFonts w:cs="Arial"/>
        </w:rPr>
        <w:t>shelter</w:t>
      </w:r>
      <w:r w:rsidR="00E21203">
        <w:rPr>
          <w:rFonts w:cs="Arial"/>
        </w:rPr>
        <w:t xml:space="preserve"> </w:t>
      </w:r>
      <w:r>
        <w:rPr>
          <w:rFonts w:cs="Arial"/>
        </w:rPr>
        <w:t xml:space="preserve">during the </w:t>
      </w:r>
      <w:r w:rsidR="00E21203">
        <w:rPr>
          <w:rFonts w:cs="Arial"/>
        </w:rPr>
        <w:t>C</w:t>
      </w:r>
      <w:r>
        <w:rPr>
          <w:rFonts w:cs="Arial"/>
        </w:rPr>
        <w:t xml:space="preserve">ovid-19 crisis and continues to stand ready to conduct in-take and offer wrap-around services to all that will take advantage of this opportunity.  This partnership will continue as MBC monitors the homeless population and seeks to refer </w:t>
      </w:r>
      <w:proofErr w:type="gramStart"/>
      <w:r>
        <w:rPr>
          <w:rFonts w:cs="Arial"/>
        </w:rPr>
        <w:t>each individual</w:t>
      </w:r>
      <w:proofErr w:type="gramEnd"/>
      <w:r>
        <w:rPr>
          <w:rFonts w:cs="Arial"/>
        </w:rPr>
        <w:t xml:space="preserve"> to an agency that can address their </w:t>
      </w:r>
      <w:proofErr w:type="gramStart"/>
      <w:r>
        <w:rPr>
          <w:rFonts w:cs="Arial"/>
        </w:rPr>
        <w:t>need</w:t>
      </w:r>
      <w:proofErr w:type="gramEnd"/>
      <w:r>
        <w:rPr>
          <w:rFonts w:cs="Arial"/>
        </w:rPr>
        <w:t>(s).  </w:t>
      </w:r>
    </w:p>
    <w:p w14:paraId="1E69224D" w14:textId="77777777" w:rsidR="008C0C04" w:rsidRDefault="008C0C04" w:rsidP="008C0C04">
      <w:pPr>
        <w:keepNext/>
        <w:widowControl w:val="0"/>
        <w:rPr>
          <w:b/>
          <w:sz w:val="24"/>
          <w:szCs w:val="24"/>
        </w:rPr>
      </w:pPr>
      <w:r>
        <w:rPr>
          <w:b/>
          <w:sz w:val="24"/>
          <w:szCs w:val="24"/>
        </w:rPr>
        <w:t xml:space="preserve">Addressing the emergency shelter and transitional housing needs of homeless </w:t>
      </w:r>
      <w:proofErr w:type="gramStart"/>
      <w:r>
        <w:rPr>
          <w:b/>
          <w:sz w:val="24"/>
          <w:szCs w:val="24"/>
        </w:rPr>
        <w:t>persons</w:t>
      </w:r>
      <w:proofErr w:type="gramEnd"/>
    </w:p>
    <w:p w14:paraId="4255AD1A" w14:textId="3BBD8392" w:rsidR="008C0C04" w:rsidRDefault="008C0C04" w:rsidP="008C0C04">
      <w:pPr>
        <w:keepNext/>
        <w:widowControl w:val="0"/>
        <w:spacing w:beforeAutospacing="1" w:afterAutospacing="1"/>
        <w:rPr>
          <w:rFonts w:cs="Arial"/>
        </w:rPr>
      </w:pPr>
      <w:r>
        <w:rPr>
          <w:rFonts w:cs="Arial"/>
        </w:rPr>
        <w:t xml:space="preserve">An "Inventory of Homeless Facilities and Services in Macon” is available for review. See Unique </w:t>
      </w:r>
      <w:r>
        <w:rPr>
          <w:rFonts w:cs="Arial"/>
        </w:rPr>
        <w:lastRenderedPageBreak/>
        <w:t>Appendices Tab.</w:t>
      </w:r>
    </w:p>
    <w:p w14:paraId="6BDEA312" w14:textId="77777777" w:rsidR="008C0C04" w:rsidRDefault="008C0C04" w:rsidP="008C0C04">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5722E791" w14:textId="55C1B98D" w:rsidR="008C0C04" w:rsidRDefault="008C0C04" w:rsidP="008C0C04">
      <w:pPr>
        <w:keepNext/>
        <w:widowControl w:val="0"/>
        <w:spacing w:beforeAutospacing="1" w:afterAutospacing="1"/>
        <w:rPr>
          <w:rFonts w:cs="Arial"/>
        </w:rPr>
      </w:pPr>
      <w:r>
        <w:rPr>
          <w:rFonts w:cs="Arial"/>
        </w:rPr>
        <w:t xml:space="preserve">MBC plans to use Hearth Emergency Solutions Grant (HESG) and Community Development Block Grant (CDBG) funds to financially assist those agencies who provide services to homeless individuals as it relates to rapid re-housing and homelessness prevention.  Some of the agencies that we currently work with or have worked with in the past to assist the </w:t>
      </w:r>
      <w:r w:rsidRPr="00D171EB">
        <w:rPr>
          <w:rFonts w:cs="Arial"/>
        </w:rPr>
        <w:t>homeless include Macon Bibb EOC, Loaves and Fishes, River Edge, The Salvation Army, Family Advancement Ministries</w:t>
      </w:r>
      <w:r w:rsidR="0018101A" w:rsidRPr="00D171EB">
        <w:rPr>
          <w:rFonts w:cs="Arial"/>
        </w:rPr>
        <w:t>, Salvation Army, United Way (Brookdale),</w:t>
      </w:r>
      <w:r w:rsidRPr="00D171EB">
        <w:rPr>
          <w:rFonts w:cs="Arial"/>
        </w:rPr>
        <w:t xml:space="preserve"> and DePaul USA.  These agencies offer day services, and in some cases, housing is provided with the intent to enable the individual to become a more independent and productive citizen by moving into housing within a community.  Representatives will serve with the Homeless Coalition to</w:t>
      </w:r>
      <w:r>
        <w:rPr>
          <w:rFonts w:cs="Arial"/>
        </w:rPr>
        <w:t xml:space="preserve"> ensure that information is being shared with those agencies who service the homeless community, as well as </w:t>
      </w:r>
      <w:proofErr w:type="gramStart"/>
      <w:r>
        <w:rPr>
          <w:rFonts w:cs="Arial"/>
        </w:rPr>
        <w:t>to identify</w:t>
      </w:r>
      <w:proofErr w:type="gramEnd"/>
      <w:r>
        <w:rPr>
          <w:rFonts w:cs="Arial"/>
        </w:rPr>
        <w:t xml:space="preserve"> other needs of the homeless community that this office can provide by funding the agencies.  Agencies who receive HESG funding utilize the Coordinated Entry process with MBEOC serving as the lead agency.</w:t>
      </w:r>
    </w:p>
    <w:p w14:paraId="711A9398" w14:textId="77777777" w:rsidR="008C0C04" w:rsidRDefault="008C0C04" w:rsidP="008C0C04">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239D19F8" w14:textId="4945F192" w:rsidR="008C0C04" w:rsidRDefault="008C0C04" w:rsidP="008C0C04">
      <w:pPr>
        <w:keepNext/>
        <w:widowControl w:val="0"/>
        <w:spacing w:beforeAutospacing="1" w:afterAutospacing="1"/>
        <w:rPr>
          <w:rFonts w:cs="Arial"/>
          <w:szCs w:val="26"/>
        </w:rPr>
      </w:pPr>
      <w:r>
        <w:rPr>
          <w:rFonts w:cs="Arial"/>
        </w:rPr>
        <w:t xml:space="preserve">In addition to the basic needs that are supplied by our subrecipient, Loaves and Fishes Ministries, Inc, health services are provided on a limited scale to the homeless population by River Edge Behavioral Health Services in the form of prescription medication assistance.  Preventative services are also offered </w:t>
      </w:r>
      <w:r w:rsidRPr="00D171EB">
        <w:rPr>
          <w:rFonts w:cs="Arial"/>
        </w:rPr>
        <w:t>by MBC Economic Opportunity Council and Family Advancement Ministries to assist with dental services</w:t>
      </w:r>
      <w:r w:rsidR="0018101A" w:rsidRPr="00D171EB">
        <w:rPr>
          <w:rFonts w:cs="Arial"/>
        </w:rPr>
        <w:t>, local transportation,</w:t>
      </w:r>
      <w:r w:rsidRPr="00D171EB">
        <w:rPr>
          <w:rFonts w:cs="Arial"/>
        </w:rPr>
        <w:t xml:space="preserve"> or paying</w:t>
      </w:r>
      <w:r>
        <w:rPr>
          <w:rFonts w:cs="Arial"/>
        </w:rPr>
        <w:t xml:space="preserve"> rent and utilities to address a potential eviction or utility disconnect.  If the homeless or those at risk of homelessness need additional services outside of housing, the Coordinated Entry Process will provide guidance after the initial assessment. Homelessness prevention is also a goal of the following two home-repair programs that are funded by MBC and carried out by subrecipients.  The target population is the elderly and/or disabled.  Repairing these homes enables the occupants to continue residing in their home instead of becoming homeless or transferring </w:t>
      </w:r>
      <w:r>
        <w:rPr>
          <w:rFonts w:cs="Arial"/>
        </w:rPr>
        <w:lastRenderedPageBreak/>
        <w:t>to an elderly care center. </w:t>
      </w:r>
    </w:p>
    <w:p w14:paraId="5CF9FA5C" w14:textId="77777777" w:rsidR="008C0C04" w:rsidRDefault="008C0C04" w:rsidP="008C0C04">
      <w:pPr>
        <w:keepNext/>
        <w:widowControl w:val="0"/>
        <w:spacing w:beforeAutospacing="1" w:afterAutospacing="1"/>
        <w:rPr>
          <w:rFonts w:cs="Arial"/>
        </w:rPr>
      </w:pPr>
      <w:r>
        <w:rPr>
          <w:rFonts w:cs="Arial"/>
          <w:u w:val="single"/>
        </w:rPr>
        <w:t xml:space="preserve">Rebuilding Macon – Minor Home Repair (MHR) and </w:t>
      </w:r>
      <w:r w:rsidRPr="00783B0E">
        <w:rPr>
          <w:rFonts w:cs="Arial"/>
          <w:u w:val="single"/>
        </w:rPr>
        <w:t>Rebuilding</w:t>
      </w:r>
      <w:r>
        <w:rPr>
          <w:rFonts w:cs="Arial"/>
          <w:u w:val="single"/>
        </w:rPr>
        <w:t xml:space="preserve"> Macon – Volunteer Youth (VY) </w:t>
      </w:r>
      <w:r w:rsidRPr="00FF67C3">
        <w:rPr>
          <w:rFonts w:cs="Arial"/>
        </w:rPr>
        <w:t xml:space="preserve">has combined </w:t>
      </w:r>
      <w:r>
        <w:rPr>
          <w:rFonts w:cs="Arial"/>
        </w:rPr>
        <w:t xml:space="preserve">for a more effective program.  Both programs will now function as one and continue to provide </w:t>
      </w:r>
      <w:r w:rsidRPr="00FF67C3">
        <w:rPr>
          <w:rFonts w:cs="Arial"/>
        </w:rPr>
        <w:t xml:space="preserve">much needed housing repairs for </w:t>
      </w:r>
      <w:r>
        <w:rPr>
          <w:rFonts w:cs="Arial"/>
        </w:rPr>
        <w:t xml:space="preserve">as many </w:t>
      </w:r>
      <w:r w:rsidRPr="00FF67C3">
        <w:rPr>
          <w:rFonts w:cs="Arial"/>
        </w:rPr>
        <w:t>low-income elderly or disabl</w:t>
      </w:r>
      <w:r>
        <w:rPr>
          <w:rFonts w:cs="Arial"/>
        </w:rPr>
        <w:t>ed homeowners as possible within the years’ timeframe.  This will be accomplished using volunteer adult, high school and college student labor and donated services, materials, and in-kind support.  Rebuilding Macon estimates that approximately 60 homes will be repaired with CDBG funds.  </w:t>
      </w:r>
    </w:p>
    <w:p w14:paraId="7D068F42" w14:textId="77777777" w:rsidR="008C0C04" w:rsidRDefault="008C0C04" w:rsidP="008C0C04">
      <w:pPr>
        <w:keepNext/>
        <w:widowControl w:val="0"/>
        <w:spacing w:line="204" w:lineRule="auto"/>
        <w:rPr>
          <w:b/>
          <w:sz w:val="24"/>
          <w:szCs w:val="24"/>
        </w:rPr>
      </w:pPr>
      <w:r>
        <w:rPr>
          <w:b/>
          <w:sz w:val="24"/>
          <w:szCs w:val="24"/>
        </w:rPr>
        <w:t>Discussion</w:t>
      </w:r>
    </w:p>
    <w:p w14:paraId="7FB2D022" w14:textId="77777777" w:rsidR="008C0C04" w:rsidRDefault="008C0C04" w:rsidP="008C0C04">
      <w:pPr>
        <w:keepNext/>
        <w:widowControl w:val="0"/>
        <w:spacing w:beforeAutospacing="1" w:afterAutospacing="1"/>
        <w:rPr>
          <w:b/>
          <w:sz w:val="24"/>
          <w:szCs w:val="24"/>
        </w:rPr>
      </w:pPr>
      <w:r>
        <w:rPr>
          <w:rFonts w:cs="Arial"/>
        </w:rPr>
        <w:t>No further discussion required at this time </w:t>
      </w:r>
    </w:p>
    <w:p w14:paraId="09E79D9E" w14:textId="77777777" w:rsidR="008C0C04" w:rsidRDefault="008C0C04" w:rsidP="008C0C04">
      <w:pPr>
        <w:keepNext/>
        <w:widowControl w:val="0"/>
        <w:spacing w:after="0" w:line="240" w:lineRule="auto"/>
        <w:jc w:val="center"/>
        <w:rPr>
          <w:rFonts w:cs="Arial"/>
        </w:rPr>
      </w:pPr>
    </w:p>
    <w:p w14:paraId="15967438" w14:textId="77777777" w:rsidR="008C0C04" w:rsidRDefault="008C0C04" w:rsidP="008C0C04">
      <w:pPr>
        <w:pStyle w:val="Heading2"/>
        <w:pageBreakBefore/>
        <w:widowControl w:val="0"/>
        <w:rPr>
          <w:rFonts w:ascii="Calibri" w:hAnsi="Calibri"/>
          <w:i/>
        </w:rPr>
      </w:pPr>
      <w:r>
        <w:rPr>
          <w:rFonts w:ascii="Calibri" w:hAnsi="Calibri"/>
        </w:rPr>
        <w:lastRenderedPageBreak/>
        <w:t>AP-75 Barriers to affordable housing – 91.220(j)</w:t>
      </w:r>
    </w:p>
    <w:p w14:paraId="47F53633" w14:textId="77777777" w:rsidR="008C0C04" w:rsidRDefault="008C0C04" w:rsidP="008C0C04">
      <w:pPr>
        <w:keepNext/>
        <w:widowControl w:val="0"/>
        <w:spacing w:line="204" w:lineRule="auto"/>
        <w:rPr>
          <w:b/>
          <w:sz w:val="24"/>
          <w:szCs w:val="24"/>
        </w:rPr>
      </w:pPr>
      <w:r>
        <w:rPr>
          <w:b/>
          <w:sz w:val="24"/>
          <w:szCs w:val="24"/>
        </w:rPr>
        <w:t xml:space="preserve">Introduction: </w:t>
      </w:r>
    </w:p>
    <w:p w14:paraId="252D22AA" w14:textId="77777777" w:rsidR="008C0C04" w:rsidRDefault="008C0C04" w:rsidP="008C0C04">
      <w:pPr>
        <w:keepNext/>
        <w:widowControl w:val="0"/>
        <w:spacing w:beforeAutospacing="1" w:afterAutospacing="1"/>
        <w:rPr>
          <w:b/>
          <w:sz w:val="24"/>
          <w:szCs w:val="24"/>
        </w:rPr>
      </w:pPr>
      <w:r>
        <w:rPr>
          <w:rFonts w:cs="Arial"/>
        </w:rPr>
        <w:t>At this time, no local policies or procedures have been identified as having a negative impact on the availability of affordable housing for low-moderate income families.  Since 2008, home ownership has been a difficult achievement for most low-income families.  To offset this difficulty, MBC instituted housing programs that offer 2% loan rates, flexible repayment terms and possible deferment.  Forgivable loans are also available under certain conditions.</w:t>
      </w:r>
    </w:p>
    <w:p w14:paraId="4F9788F5" w14:textId="77777777" w:rsidR="008C0C04" w:rsidRDefault="008C0C04" w:rsidP="008C0C04">
      <w:pPr>
        <w:keepNext/>
        <w:widowControl w:val="0"/>
        <w:spacing w:beforeAutospacing="1" w:afterAutospacing="1"/>
        <w:rPr>
          <w:b/>
          <w:sz w:val="24"/>
          <w:szCs w:val="24"/>
        </w:rPr>
      </w:pPr>
      <w:r>
        <w:rPr>
          <w:rFonts w:cs="Arial"/>
        </w:rPr>
        <w:t xml:space="preserve"> The three Affirmatively Furthering Fair Housing (AFFH) notices that HUD informally announced on May 18, 2018, were formally published in the </w:t>
      </w:r>
      <w:r>
        <w:rPr>
          <w:rFonts w:cs="Arial"/>
          <w:i/>
        </w:rPr>
        <w:t xml:space="preserve">Federal Register </w:t>
      </w:r>
      <w:r>
        <w:rPr>
          <w:rFonts w:cs="Arial"/>
        </w:rPr>
        <w:t>on May 23, 2018.  Through these notices, HUD has, in effect, indefinitely suspended implementation of the 2015 AFFH rule. </w:t>
      </w:r>
    </w:p>
    <w:p w14:paraId="036DF780" w14:textId="77777777" w:rsidR="008C0C04" w:rsidRDefault="008C0C04" w:rsidP="008C0C04">
      <w:pPr>
        <w:keepNext/>
        <w:widowControl w:val="0"/>
        <w:spacing w:beforeAutospacing="1" w:afterAutospacing="1"/>
        <w:rPr>
          <w:b/>
          <w:sz w:val="24"/>
          <w:szCs w:val="24"/>
        </w:rPr>
      </w:pPr>
      <w:r>
        <w:rPr>
          <w:rFonts w:cs="Arial"/>
        </w:rPr>
        <w:t xml:space="preserve"> MBC executed a procedural guide for filing fair housing complaints within its jurisdiction.  The guide designated </w:t>
      </w:r>
      <w:proofErr w:type="spellStart"/>
      <w:r>
        <w:rPr>
          <w:rFonts w:cs="Arial"/>
          <w:i/>
        </w:rPr>
        <w:t>HomeFirst</w:t>
      </w:r>
      <w:proofErr w:type="spellEnd"/>
      <w:r>
        <w:rPr>
          <w:rFonts w:cs="Arial"/>
        </w:rPr>
        <w:t>, a local non-profit organization that provides housing counseling services to homeowners and prospective homeowners, as the sole agency responsible for handling fair housing discrimination complaints.  A copy of this guide has been attached for reference.</w:t>
      </w:r>
    </w:p>
    <w:p w14:paraId="2CBC8A78" w14:textId="18662D5B" w:rsidR="008C0C04" w:rsidRDefault="008C0C04" w:rsidP="008C0C04">
      <w:pPr>
        <w:keepNext/>
        <w:widowControl w:val="0"/>
        <w:rPr>
          <w:b/>
          <w:sz w:val="24"/>
          <w:szCs w:val="24"/>
        </w:rPr>
      </w:pPr>
      <w:r>
        <w:rPr>
          <w:b/>
          <w:sz w:val="24"/>
          <w:szCs w:val="24"/>
        </w:rPr>
        <w:t>Actions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5818F46F" w14:textId="77777777" w:rsidR="008C0C04" w:rsidRDefault="008C0C04" w:rsidP="008C0C04">
      <w:pPr>
        <w:keepNext/>
        <w:widowControl w:val="0"/>
        <w:spacing w:beforeAutospacing="1" w:afterAutospacing="1"/>
        <w:rPr>
          <w:rFonts w:cs="Arial"/>
        </w:rPr>
      </w:pPr>
      <w:r>
        <w:rPr>
          <w:rFonts w:cs="Arial"/>
        </w:rPr>
        <w:t xml:space="preserve">Not applicable </w:t>
      </w:r>
      <w:proofErr w:type="gramStart"/>
      <w:r>
        <w:rPr>
          <w:rFonts w:cs="Arial"/>
        </w:rPr>
        <w:t>at this time</w:t>
      </w:r>
      <w:proofErr w:type="gramEnd"/>
      <w:r>
        <w:rPr>
          <w:rFonts w:cs="Arial"/>
        </w:rPr>
        <w:t>.  However, once the new Analysis of Impediments is required and completed, a strategy will be devised for any noted impediments. </w:t>
      </w:r>
    </w:p>
    <w:p w14:paraId="5066342B" w14:textId="77777777" w:rsidR="008C0C04" w:rsidRDefault="008C0C04" w:rsidP="008C0C04">
      <w:pPr>
        <w:keepNext/>
        <w:widowControl w:val="0"/>
        <w:spacing w:line="204" w:lineRule="auto"/>
        <w:rPr>
          <w:b/>
          <w:sz w:val="24"/>
          <w:szCs w:val="24"/>
        </w:rPr>
      </w:pPr>
      <w:r>
        <w:rPr>
          <w:b/>
          <w:sz w:val="24"/>
          <w:szCs w:val="24"/>
        </w:rPr>
        <w:t xml:space="preserve">Discussion: </w:t>
      </w:r>
    </w:p>
    <w:p w14:paraId="7BEC3A65" w14:textId="77777777" w:rsidR="008C0C04" w:rsidRDefault="008C0C04" w:rsidP="008C0C04">
      <w:pPr>
        <w:keepNext/>
        <w:widowControl w:val="0"/>
        <w:spacing w:beforeAutospacing="1" w:afterAutospacing="1"/>
        <w:rPr>
          <w:b/>
          <w:sz w:val="24"/>
          <w:szCs w:val="24"/>
        </w:rPr>
      </w:pPr>
      <w:r>
        <w:rPr>
          <w:rFonts w:cs="Arial"/>
        </w:rPr>
        <w:t>N/A</w:t>
      </w:r>
    </w:p>
    <w:p w14:paraId="308940A9" w14:textId="77777777" w:rsidR="008C0C04" w:rsidRDefault="008C0C04" w:rsidP="008C0C04">
      <w:pPr>
        <w:pStyle w:val="Heading2"/>
        <w:pageBreakBefore/>
        <w:widowControl w:val="0"/>
        <w:rPr>
          <w:rFonts w:ascii="Calibri" w:hAnsi="Calibri"/>
          <w:i/>
        </w:rPr>
      </w:pPr>
      <w:r>
        <w:rPr>
          <w:rFonts w:ascii="Calibri" w:hAnsi="Calibri"/>
        </w:rPr>
        <w:lastRenderedPageBreak/>
        <w:t>AP-85 Other Actions – 91.220(k)</w:t>
      </w:r>
    </w:p>
    <w:p w14:paraId="1C825290" w14:textId="77777777" w:rsidR="008C0C04" w:rsidRDefault="008C0C04" w:rsidP="008C0C04">
      <w:pPr>
        <w:keepNext/>
        <w:widowControl w:val="0"/>
        <w:spacing w:line="204" w:lineRule="auto"/>
        <w:rPr>
          <w:b/>
          <w:sz w:val="24"/>
          <w:szCs w:val="24"/>
        </w:rPr>
      </w:pPr>
      <w:r>
        <w:rPr>
          <w:b/>
          <w:sz w:val="24"/>
          <w:szCs w:val="24"/>
        </w:rPr>
        <w:t xml:space="preserve">Introduction: </w:t>
      </w:r>
    </w:p>
    <w:p w14:paraId="4EA61682" w14:textId="77777777" w:rsidR="008C0C04" w:rsidRDefault="008C0C04" w:rsidP="008C0C04">
      <w:pPr>
        <w:keepNext/>
        <w:widowControl w:val="0"/>
        <w:spacing w:beforeAutospacing="1" w:afterAutospacing="1"/>
        <w:rPr>
          <w:b/>
          <w:sz w:val="24"/>
          <w:szCs w:val="24"/>
        </w:rPr>
      </w:pPr>
      <w:r>
        <w:rPr>
          <w:rFonts w:cs="Arial"/>
        </w:rPr>
        <w:t xml:space="preserve">The following obstacles are currently being reviewed and addressed to ensure that their impact is </w:t>
      </w:r>
      <w:proofErr w:type="gramStart"/>
      <w:r>
        <w:rPr>
          <w:rFonts w:cs="Arial"/>
        </w:rPr>
        <w:t>minimalized</w:t>
      </w:r>
      <w:proofErr w:type="gramEnd"/>
      <w:r>
        <w:rPr>
          <w:rFonts w:cs="Arial"/>
        </w:rPr>
        <w:t>:</w:t>
      </w:r>
    </w:p>
    <w:p w14:paraId="54BA5BE8" w14:textId="77777777" w:rsidR="008C0C04" w:rsidRDefault="008C0C04" w:rsidP="008C0C04">
      <w:pPr>
        <w:keepNext/>
        <w:widowControl w:val="0"/>
        <w:spacing w:beforeAutospacing="1" w:afterAutospacing="1"/>
        <w:rPr>
          <w:b/>
          <w:sz w:val="24"/>
          <w:szCs w:val="24"/>
        </w:rPr>
      </w:pPr>
      <w:r>
        <w:rPr>
          <w:rFonts w:cs="Arial"/>
        </w:rPr>
        <w:t>1) Lack of qualified homebuyers</w:t>
      </w:r>
    </w:p>
    <w:p w14:paraId="0C64B597" w14:textId="77777777" w:rsidR="008C0C04" w:rsidRDefault="008C0C04" w:rsidP="008C0C04">
      <w:pPr>
        <w:keepNext/>
        <w:widowControl w:val="0"/>
        <w:spacing w:beforeAutospacing="1" w:afterAutospacing="1"/>
        <w:rPr>
          <w:b/>
          <w:sz w:val="24"/>
          <w:szCs w:val="24"/>
        </w:rPr>
      </w:pPr>
      <w:r>
        <w:rPr>
          <w:rFonts w:cs="Arial"/>
        </w:rPr>
        <w:t>2) Lack of qualified agencies to serve as a CHDO.</w:t>
      </w:r>
    </w:p>
    <w:p w14:paraId="0E972153" w14:textId="77777777" w:rsidR="008C0C04" w:rsidRDefault="008C0C04" w:rsidP="008C0C04">
      <w:pPr>
        <w:keepNext/>
        <w:widowControl w:val="0"/>
        <w:spacing w:beforeAutospacing="1" w:afterAutospacing="1"/>
        <w:rPr>
          <w:b/>
          <w:sz w:val="24"/>
          <w:szCs w:val="24"/>
        </w:rPr>
      </w:pPr>
      <w:r>
        <w:rPr>
          <w:rFonts w:cs="Arial"/>
        </w:rPr>
        <w:t>3) HUD moratorium on construction of new public housing units.</w:t>
      </w:r>
    </w:p>
    <w:p w14:paraId="56E61ADC" w14:textId="77777777" w:rsidR="008C0C04" w:rsidRDefault="008C0C04" w:rsidP="008C0C04">
      <w:pPr>
        <w:keepNext/>
        <w:widowControl w:val="0"/>
        <w:rPr>
          <w:b/>
          <w:sz w:val="24"/>
          <w:szCs w:val="24"/>
        </w:rPr>
      </w:pPr>
      <w:r>
        <w:rPr>
          <w:b/>
          <w:sz w:val="24"/>
          <w:szCs w:val="24"/>
        </w:rPr>
        <w:t>Actions planned to address obstacles to meeting underserved needs</w:t>
      </w:r>
    </w:p>
    <w:p w14:paraId="54A13C1E" w14:textId="77777777" w:rsidR="008C0C04" w:rsidRDefault="008C0C04" w:rsidP="008C0C04">
      <w:pPr>
        <w:keepNext/>
        <w:widowControl w:val="0"/>
        <w:spacing w:beforeAutospacing="1" w:afterAutospacing="1"/>
        <w:rPr>
          <w:rFonts w:cs="Arial"/>
        </w:rPr>
      </w:pPr>
      <w:r>
        <w:rPr>
          <w:rFonts w:cs="Arial"/>
        </w:rPr>
        <w:t>There are sufficient HOME funds available to assist many low-moderate income people become homeowners.  However, there is a lack of qualified homebuyers in the local area due to their inability to qualify for a loan from a local lender because of poor credit history, lack of income and large debt.  MBC is attempting to overcome this obstacle by providing housing counseling classes to prospective buyers.  In these classes, they are instructed on methods to avoid the pitfalls mentioned above.  MBC is also offering a second mortgage with lenient terms and reduced rates to cover that portion of the mortgage that the first lender cannot provide. </w:t>
      </w:r>
    </w:p>
    <w:p w14:paraId="488C2EB4" w14:textId="77777777" w:rsidR="008C0C04" w:rsidRDefault="008C0C04" w:rsidP="008C0C04">
      <w:pPr>
        <w:keepNext/>
        <w:widowControl w:val="0"/>
        <w:spacing w:beforeAutospacing="1" w:afterAutospacing="1"/>
        <w:rPr>
          <w:rFonts w:cs="Arial"/>
        </w:rPr>
      </w:pPr>
      <w:r>
        <w:rPr>
          <w:rFonts w:cs="Arial"/>
        </w:rPr>
        <w:t xml:space="preserve">MBC is currently in need of a qualified CHDO that has the capacity and experience to run a housing program.  Past agencies have not performed at the level anticipated.  As a result, home production numbers have been fewer than projected in recent Action Plans.  MBC annually publishes a request for proposal (RFP) for new CHDO and HOME developer projects in the local paper.  Applicants are </w:t>
      </w:r>
      <w:proofErr w:type="gramStart"/>
      <w:r>
        <w:rPr>
          <w:rFonts w:cs="Arial"/>
        </w:rPr>
        <w:t>scrutinized carefully</w:t>
      </w:r>
      <w:proofErr w:type="gramEnd"/>
      <w:r>
        <w:rPr>
          <w:rFonts w:cs="Arial"/>
        </w:rPr>
        <w:t xml:space="preserve"> to ensure that they are fully qualified and capable of handling all aspects of a housing program, not just the construction phase.  One qualified applicant </w:t>
      </w:r>
      <w:proofErr w:type="gramStart"/>
      <w:r>
        <w:rPr>
          <w:rFonts w:cs="Arial"/>
        </w:rPr>
        <w:t>submitted an application</w:t>
      </w:r>
      <w:proofErr w:type="gramEnd"/>
      <w:r>
        <w:rPr>
          <w:rFonts w:cs="Arial"/>
        </w:rPr>
        <w:t>.</w:t>
      </w:r>
    </w:p>
    <w:p w14:paraId="44E88722" w14:textId="77777777" w:rsidR="008C0C04" w:rsidRDefault="008C0C04" w:rsidP="008C0C04">
      <w:pPr>
        <w:keepNext/>
        <w:widowControl w:val="0"/>
        <w:spacing w:beforeAutospacing="1" w:afterAutospacing="1"/>
        <w:rPr>
          <w:rFonts w:cs="Arial"/>
        </w:rPr>
      </w:pPr>
      <w:r>
        <w:rPr>
          <w:rFonts w:cs="Arial"/>
        </w:rPr>
        <w:t xml:space="preserve">There is an abundance of dilapidated and abandoned structures throughout the MBC jurisdiction.  MBC has taken a very </w:t>
      </w:r>
      <w:proofErr w:type="gramStart"/>
      <w:r>
        <w:rPr>
          <w:rFonts w:cs="Arial"/>
        </w:rPr>
        <w:t>pro-active</w:t>
      </w:r>
      <w:proofErr w:type="gramEnd"/>
      <w:r>
        <w:rPr>
          <w:rFonts w:cs="Arial"/>
        </w:rPr>
        <w:t xml:space="preserve"> approach to improve these blighted areas, but corrective action is delayed in many cases due to absentee property owners and the delays that this creates in court when trying to get a demolition order.  </w:t>
      </w:r>
      <w:proofErr w:type="gramStart"/>
      <w:r>
        <w:rPr>
          <w:rFonts w:cs="Arial"/>
        </w:rPr>
        <w:t>At this time</w:t>
      </w:r>
      <w:proofErr w:type="gramEnd"/>
      <w:r>
        <w:rPr>
          <w:rFonts w:cs="Arial"/>
        </w:rPr>
        <w:t>, there are no plans to allocate any federal funds for demolition.  MBC has allocated SPLOST funds for blight removal.  Therefore, it is anticipated that all demolition projects will be done with local funds unless the demolition is tied to a development project. </w:t>
      </w:r>
    </w:p>
    <w:p w14:paraId="2794F1BA" w14:textId="77777777" w:rsidR="008C0C04" w:rsidRDefault="008C0C04" w:rsidP="008C0C04">
      <w:pPr>
        <w:keepNext/>
        <w:widowControl w:val="0"/>
        <w:spacing w:beforeAutospacing="1" w:afterAutospacing="1"/>
        <w:rPr>
          <w:rFonts w:cs="Arial"/>
        </w:rPr>
      </w:pPr>
      <w:r>
        <w:rPr>
          <w:rFonts w:cs="Arial"/>
        </w:rPr>
        <w:t xml:space="preserve">MHA continues to work hard with the funds provided to maintain its public housing portfolio.  Past visits from local, state and federal officials have left Macon with the greatest compliments regarding the generally attractive curb appeal exhibited by MHA’s public housing stock.  Since the largest obstacle to obtaining housing is the availability (the demand far exceeds the supply), MHA continues, through its </w:t>
      </w:r>
      <w:r>
        <w:rPr>
          <w:rFonts w:cs="Arial"/>
        </w:rPr>
        <w:lastRenderedPageBreak/>
        <w:t>development affiliates, to build and renovate additional affordable housing in Macon-Bibb County.</w:t>
      </w:r>
    </w:p>
    <w:p w14:paraId="180A4643" w14:textId="77777777" w:rsidR="008C0C04" w:rsidRDefault="008C0C04" w:rsidP="008C0C04">
      <w:pPr>
        <w:keepNext/>
        <w:widowControl w:val="0"/>
        <w:rPr>
          <w:b/>
          <w:sz w:val="24"/>
          <w:szCs w:val="24"/>
        </w:rPr>
      </w:pPr>
      <w:r>
        <w:rPr>
          <w:b/>
          <w:sz w:val="24"/>
          <w:szCs w:val="24"/>
        </w:rPr>
        <w:t>Actions planned to foster and maintain affordable housing</w:t>
      </w:r>
    </w:p>
    <w:p w14:paraId="5D363C13" w14:textId="77777777" w:rsidR="008C0C04" w:rsidRDefault="008C0C04" w:rsidP="008C0C04">
      <w:pPr>
        <w:keepNext/>
        <w:widowControl w:val="0"/>
        <w:spacing w:beforeAutospacing="1" w:afterAutospacing="1"/>
        <w:rPr>
          <w:rFonts w:cs="Arial"/>
        </w:rPr>
      </w:pPr>
      <w:r>
        <w:rPr>
          <w:rFonts w:cs="Arial"/>
        </w:rPr>
        <w:t>All housing activities undertaken with CDBG and HOME funds will benefit households with incomes at or below 80 percent of median income, adjusted for household size.  Home purchase programs generally help people with incomes between 50 percent and 80 percent of median income.  Homeowner repair programs generally help households with incomes below 60 percent of median income.  </w:t>
      </w:r>
      <w:proofErr w:type="gramStart"/>
      <w:r>
        <w:rPr>
          <w:rFonts w:cs="Arial"/>
        </w:rPr>
        <w:t>The majority of</w:t>
      </w:r>
      <w:proofErr w:type="gramEnd"/>
      <w:r>
        <w:rPr>
          <w:rFonts w:cs="Arial"/>
        </w:rPr>
        <w:t xml:space="preserve"> services are currently being provided to minority households.  CDBG Program Income will be available during the program year for infrastructure projects, acquisition of suitable building sites and demolition of dilapidated housing structures.</w:t>
      </w:r>
    </w:p>
    <w:p w14:paraId="04AB868A" w14:textId="77777777" w:rsidR="008C0C04" w:rsidRDefault="008C0C04" w:rsidP="008C0C04">
      <w:pPr>
        <w:keepNext/>
        <w:widowControl w:val="0"/>
        <w:spacing w:beforeAutospacing="1" w:afterAutospacing="1"/>
        <w:rPr>
          <w:rFonts w:cs="Arial"/>
        </w:rPr>
      </w:pPr>
      <w:r>
        <w:rPr>
          <w:rFonts w:cs="Arial"/>
        </w:rPr>
        <w:t>Minor Home Repair Program Utilizing Subrecipients</w:t>
      </w:r>
    </w:p>
    <w:p w14:paraId="4355033F" w14:textId="77777777" w:rsidR="008C0C04" w:rsidRDefault="008C0C04" w:rsidP="008C0C04">
      <w:pPr>
        <w:keepNext/>
        <w:widowControl w:val="0"/>
        <w:spacing w:beforeAutospacing="1" w:afterAutospacing="1"/>
        <w:rPr>
          <w:rFonts w:cs="Arial"/>
        </w:rPr>
      </w:pPr>
      <w:r>
        <w:rPr>
          <w:rFonts w:cs="Arial"/>
        </w:rPr>
        <w:t>MBC expects to use its CDBG funds to repair the homes of at least 60 elderly and/or disabled homeowners during the program year.  Assistance will be in the form of a grant to homeowners via the following agency which will use the funds to purchase materials and make improvements utilizing volunteer labor and/or contractual services</w:t>
      </w:r>
      <w:proofErr w:type="gramStart"/>
      <w:r>
        <w:rPr>
          <w:rFonts w:cs="Arial"/>
        </w:rPr>
        <w:t>:  Rebuilding</w:t>
      </w:r>
      <w:proofErr w:type="gramEnd"/>
      <w:r>
        <w:rPr>
          <w:rFonts w:cs="Arial"/>
        </w:rPr>
        <w:t xml:space="preserve"> Macon.</w:t>
      </w:r>
    </w:p>
    <w:p w14:paraId="2F6A5AAF" w14:textId="77777777" w:rsidR="008C0C04" w:rsidRDefault="008C0C04" w:rsidP="008C0C04">
      <w:pPr>
        <w:keepNext/>
        <w:widowControl w:val="0"/>
        <w:spacing w:beforeAutospacing="1" w:afterAutospacing="1"/>
        <w:rPr>
          <w:rFonts w:cs="Arial"/>
        </w:rPr>
      </w:pPr>
      <w:r>
        <w:rPr>
          <w:rFonts w:cs="Arial"/>
        </w:rPr>
        <w:t>Home Improvement Program (includes Emergency Roof Grant Program)</w:t>
      </w:r>
    </w:p>
    <w:p w14:paraId="1E25BA67" w14:textId="77777777" w:rsidR="008C0C04" w:rsidRDefault="008C0C04" w:rsidP="008C0C04">
      <w:pPr>
        <w:keepNext/>
        <w:widowControl w:val="0"/>
        <w:spacing w:beforeAutospacing="1" w:afterAutospacing="1"/>
        <w:rPr>
          <w:rFonts w:cs="Arial"/>
        </w:rPr>
      </w:pPr>
      <w:r>
        <w:rPr>
          <w:rFonts w:cs="Arial"/>
        </w:rPr>
        <w:t>The Home Improvement Program includes a loan version which covers extensive home repairs and a grant version that is limited to roofs that require emergency repairs and/or replacement.  Grant amounts have been within a normal range not to exceed $10,000.00, however due to the recent inability to obtain materials and based upon the current market value of materials and labor grant awards have increased.  Nevertheless, MBC expects to service about 20 low to moderate income families during the program year with this home improvement roofing program. </w:t>
      </w:r>
    </w:p>
    <w:p w14:paraId="286CB831" w14:textId="77777777" w:rsidR="008C0C04" w:rsidRDefault="008C0C04" w:rsidP="008C0C04">
      <w:pPr>
        <w:keepNext/>
        <w:widowControl w:val="0"/>
        <w:rPr>
          <w:b/>
          <w:sz w:val="24"/>
          <w:szCs w:val="24"/>
        </w:rPr>
      </w:pPr>
      <w:r>
        <w:rPr>
          <w:b/>
          <w:sz w:val="24"/>
          <w:szCs w:val="24"/>
        </w:rPr>
        <w:t>Actions planned to reduce lead-based paint hazards</w:t>
      </w:r>
    </w:p>
    <w:p w14:paraId="6DE3012C" w14:textId="77777777" w:rsidR="008C0C04" w:rsidRDefault="008C0C04" w:rsidP="008C0C04">
      <w:pPr>
        <w:keepNext/>
        <w:widowControl w:val="0"/>
        <w:spacing w:beforeAutospacing="1" w:afterAutospacing="1"/>
        <w:rPr>
          <w:rFonts w:cs="Arial"/>
        </w:rPr>
      </w:pPr>
      <w:r>
        <w:rPr>
          <w:rFonts w:cs="Arial"/>
        </w:rPr>
        <w:t xml:space="preserve">To comply with 24 CFR Part 35 as it pertains to our programs, lead-based paint specifications have been incorporated into the Rehabilitation Work Write-up software to allow for efficient and consistent specifications and pricing for projects.  ECDD will continue to educate clients and contractors </w:t>
      </w:r>
      <w:proofErr w:type="gramStart"/>
      <w:r>
        <w:rPr>
          <w:rFonts w:cs="Arial"/>
        </w:rPr>
        <w:t>on</w:t>
      </w:r>
      <w:proofErr w:type="gramEnd"/>
      <w:r>
        <w:rPr>
          <w:rFonts w:cs="Arial"/>
        </w:rPr>
        <w:t xml:space="preserve"> the dangers of lead-based paint hazards.  ECDD gets information about children in the household. -Homeowners and tenants residing in property built before 1978 will receive the flyer entitled “Watch Out for Lead-based Paint Poisoning.”  ECDD also inspects properties as a part of the HESG program for LBP hazards before approving funding.</w:t>
      </w:r>
    </w:p>
    <w:p w14:paraId="38B0D8DD" w14:textId="77777777" w:rsidR="008C0C04" w:rsidRDefault="008C0C04" w:rsidP="008C0C04">
      <w:pPr>
        <w:keepNext/>
        <w:widowControl w:val="0"/>
        <w:rPr>
          <w:b/>
          <w:sz w:val="24"/>
          <w:szCs w:val="24"/>
        </w:rPr>
      </w:pPr>
      <w:r>
        <w:rPr>
          <w:b/>
          <w:sz w:val="24"/>
          <w:szCs w:val="24"/>
        </w:rPr>
        <w:t>Actions planned to reduce the number of poverty-level families</w:t>
      </w:r>
    </w:p>
    <w:p w14:paraId="737C7511" w14:textId="28552AF0" w:rsidR="008C0C04" w:rsidRDefault="008C0C04" w:rsidP="008C0C04">
      <w:pPr>
        <w:keepNext/>
        <w:widowControl w:val="0"/>
        <w:spacing w:beforeAutospacing="1" w:afterAutospacing="1"/>
        <w:rPr>
          <w:rFonts w:cs="Arial"/>
          <w:szCs w:val="26"/>
        </w:rPr>
      </w:pPr>
      <w:r>
        <w:rPr>
          <w:rFonts w:cs="Arial"/>
        </w:rPr>
        <w:t xml:space="preserve">Poverty is a state or condition of having little or no money, goods, or means of support. It is the lack of income that restricts a person from purchasing adequate food, shelter, clothing, and other necessities. </w:t>
      </w:r>
      <w:r>
        <w:rPr>
          <w:rFonts w:cs="Arial"/>
        </w:rPr>
        <w:lastRenderedPageBreak/>
        <w:t xml:space="preserve">Although MBC does not have significant control over factors contributing to poverty, its long-term goal is to reduce the number of </w:t>
      </w:r>
      <w:r w:rsidR="00346CCC">
        <w:rPr>
          <w:rFonts w:cs="Arial"/>
        </w:rPr>
        <w:t>people</w:t>
      </w:r>
      <w:r>
        <w:rPr>
          <w:rFonts w:cs="Arial"/>
        </w:rPr>
        <w:t xml:space="preserve"> living in poverty by using CDBG funds to address the fundamental causes of poverty and to leverage private funds for programs that alleviate poverty. MBC does not provide money directly to low-moderate income families. MBC will also collaborate with the Macon Housing Authority, other government departments, local nonprofit agencies, and private and public organizations in the implementation of services. In addition, the following programs will assist families with incomes below the poverty level:</w:t>
      </w:r>
    </w:p>
    <w:p w14:paraId="08A404C4" w14:textId="77777777" w:rsidR="008C0C04" w:rsidRDefault="008C0C04" w:rsidP="008C0C04">
      <w:pPr>
        <w:keepNext/>
        <w:widowControl w:val="0"/>
        <w:spacing w:beforeAutospacing="1" w:afterAutospacing="1"/>
        <w:rPr>
          <w:rFonts w:cs="Arial"/>
          <w:szCs w:val="26"/>
        </w:rPr>
      </w:pPr>
      <w:r>
        <w:rPr>
          <w:rFonts w:cs="Arial"/>
        </w:rPr>
        <w:t>• Home Improvement Program for Homeowners</w:t>
      </w:r>
      <w:r>
        <w:rPr>
          <w:rFonts w:cs="Arial"/>
        </w:rPr>
        <w:br/>
        <w:t xml:space="preserve"> • Home Purchase Program</w:t>
      </w:r>
      <w:r>
        <w:rPr>
          <w:rFonts w:cs="Arial"/>
        </w:rPr>
        <w:br/>
        <w:t xml:space="preserve"> • Small Business Development Assistance Program</w:t>
      </w:r>
      <w:r>
        <w:rPr>
          <w:rFonts w:cs="Arial"/>
        </w:rPr>
        <w:br/>
        <w:t xml:space="preserve"> • Public Service Programs</w:t>
      </w:r>
      <w:r>
        <w:rPr>
          <w:rFonts w:cs="Arial"/>
        </w:rPr>
        <w:br/>
        <w:t xml:space="preserve"> • Accessibility to work on government contracts under Section 3</w:t>
      </w:r>
    </w:p>
    <w:p w14:paraId="175782C9" w14:textId="77777777" w:rsidR="008C0C04" w:rsidRDefault="008C0C04" w:rsidP="008C0C04">
      <w:pPr>
        <w:keepNext/>
        <w:widowControl w:val="0"/>
        <w:spacing w:beforeAutospacing="1" w:afterAutospacing="1"/>
        <w:rPr>
          <w:rFonts w:cs="Arial"/>
          <w:szCs w:val="26"/>
        </w:rPr>
      </w:pPr>
      <w:r>
        <w:rPr>
          <w:rFonts w:cs="Arial"/>
        </w:rPr>
        <w:t>MBC housing programs are directed toward low-moderate incomed persons. These programs are made more affordable due to low interest rates, flexible repayment terms, and possible deferment. Forgivable loans are also available under certain conditions.</w:t>
      </w:r>
    </w:p>
    <w:p w14:paraId="1341199C" w14:textId="77777777" w:rsidR="008C0C04" w:rsidRDefault="008C0C04" w:rsidP="008C0C04">
      <w:pPr>
        <w:keepNext/>
        <w:widowControl w:val="0"/>
        <w:rPr>
          <w:b/>
          <w:sz w:val="24"/>
          <w:szCs w:val="24"/>
        </w:rPr>
      </w:pPr>
      <w:r>
        <w:rPr>
          <w:b/>
          <w:sz w:val="24"/>
          <w:szCs w:val="24"/>
        </w:rPr>
        <w:t xml:space="preserve">Actions planned to develop institutional structure </w:t>
      </w:r>
    </w:p>
    <w:p w14:paraId="43803F2D" w14:textId="77777777" w:rsidR="008C0C04" w:rsidRDefault="008C0C04" w:rsidP="008C0C04">
      <w:pPr>
        <w:keepNext/>
        <w:widowControl w:val="0"/>
        <w:spacing w:beforeAutospacing="1" w:afterAutospacing="1"/>
        <w:rPr>
          <w:rFonts w:cs="Arial"/>
        </w:rPr>
      </w:pPr>
      <w:r>
        <w:rPr>
          <w:rFonts w:cs="Arial"/>
        </w:rPr>
        <w:t>MBC will continue to collaborate with other public and private agencies to leverage funds, create a suitable living environment and improve the supply of decent, standard, and affordable housing for the residents within this jurisdiction.  </w:t>
      </w:r>
    </w:p>
    <w:p w14:paraId="2A048275" w14:textId="77777777" w:rsidR="008C0C04" w:rsidRDefault="008C0C04" w:rsidP="008C0C04">
      <w:pPr>
        <w:keepNext/>
        <w:widowControl w:val="0"/>
        <w:rPr>
          <w:b/>
          <w:sz w:val="24"/>
          <w:szCs w:val="24"/>
        </w:rPr>
      </w:pPr>
      <w:r>
        <w:rPr>
          <w:b/>
          <w:sz w:val="24"/>
          <w:szCs w:val="24"/>
        </w:rPr>
        <w:t>Actions planned to enhance coordination between public and private housing and social service agencies</w:t>
      </w:r>
    </w:p>
    <w:p w14:paraId="0A0D8591" w14:textId="77777777" w:rsidR="008C0C04" w:rsidRDefault="008C0C04" w:rsidP="008C0C04">
      <w:pPr>
        <w:keepNext/>
        <w:widowControl w:val="0"/>
        <w:spacing w:beforeAutospacing="1" w:afterAutospacing="1"/>
        <w:rPr>
          <w:rFonts w:cs="Arial"/>
          <w:szCs w:val="26"/>
        </w:rPr>
      </w:pPr>
      <w:r>
        <w:rPr>
          <w:rFonts w:cs="Arial"/>
        </w:rPr>
        <w:t xml:space="preserve">MBC coordinates all service deliveries with the specific providers that have been contracted with to perform the job.  This coordination includes consultations and meetings prior to the time of selection, monitoring and meetings throughout the delivery phase and a final review of services when the contract is completed.  If a provider is selected for another year, the past performance is reviewed </w:t>
      </w:r>
      <w:proofErr w:type="gramStart"/>
      <w:r>
        <w:rPr>
          <w:rFonts w:cs="Arial"/>
        </w:rPr>
        <w:t>for</w:t>
      </w:r>
      <w:proofErr w:type="gramEnd"/>
      <w:r>
        <w:rPr>
          <w:rFonts w:cs="Arial"/>
        </w:rPr>
        <w:t xml:space="preserve"> possible ways to improve the service or reach a wider target audience.  This review and evaluation process is expected to continue for the foreseeable future.</w:t>
      </w:r>
    </w:p>
    <w:p w14:paraId="43C9D4F5" w14:textId="77777777" w:rsidR="008C0C04" w:rsidRDefault="008C0C04" w:rsidP="008C0C04">
      <w:pPr>
        <w:keepNext/>
        <w:widowControl w:val="0"/>
        <w:spacing w:line="204" w:lineRule="auto"/>
        <w:rPr>
          <w:b/>
          <w:sz w:val="24"/>
          <w:szCs w:val="24"/>
        </w:rPr>
      </w:pPr>
      <w:r>
        <w:rPr>
          <w:b/>
          <w:sz w:val="24"/>
          <w:szCs w:val="24"/>
        </w:rPr>
        <w:t xml:space="preserve">Discussion: </w:t>
      </w:r>
    </w:p>
    <w:p w14:paraId="30FB8735" w14:textId="77777777" w:rsidR="008C0C04" w:rsidRDefault="008C0C04" w:rsidP="008C0C04">
      <w:pPr>
        <w:keepNext/>
        <w:widowControl w:val="0"/>
        <w:spacing w:beforeAutospacing="1" w:afterAutospacing="1"/>
        <w:rPr>
          <w:b/>
          <w:sz w:val="24"/>
          <w:szCs w:val="24"/>
        </w:rPr>
      </w:pPr>
      <w:r>
        <w:rPr>
          <w:rFonts w:cs="Arial"/>
        </w:rPr>
        <w:t>There is no further discussion required at this time.</w:t>
      </w:r>
    </w:p>
    <w:p w14:paraId="3C7ECBAE" w14:textId="77777777" w:rsidR="008C0C04" w:rsidRDefault="008C0C04" w:rsidP="008C0C04">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67589A5D" w14:textId="77777777" w:rsidR="008C0C04" w:rsidRDefault="008C0C04" w:rsidP="008C0C04">
      <w:pPr>
        <w:rPr>
          <w:b/>
          <w:sz w:val="28"/>
          <w:szCs w:val="28"/>
        </w:rPr>
      </w:pPr>
      <w:r>
        <w:rPr>
          <w:b/>
          <w:sz w:val="28"/>
          <w:szCs w:val="28"/>
        </w:rPr>
        <w:t>AP-90 Program Specific Requirements – 91.220(l</w:t>
      </w:r>
      <w:proofErr w:type="gramStart"/>
      <w:r>
        <w:rPr>
          <w:b/>
          <w:sz w:val="28"/>
          <w:szCs w:val="28"/>
        </w:rPr>
        <w:t>)(</w:t>
      </w:r>
      <w:proofErr w:type="gramEnd"/>
      <w:r>
        <w:rPr>
          <w:b/>
          <w:sz w:val="28"/>
          <w:szCs w:val="28"/>
        </w:rPr>
        <w:t>1,2,4)</w:t>
      </w:r>
    </w:p>
    <w:p w14:paraId="4D26DEEA" w14:textId="77777777" w:rsidR="008C0C04" w:rsidRDefault="008C0C04" w:rsidP="008C0C04">
      <w:pPr>
        <w:keepNext/>
        <w:widowControl w:val="0"/>
        <w:spacing w:line="204" w:lineRule="auto"/>
        <w:rPr>
          <w:b/>
          <w:sz w:val="24"/>
          <w:szCs w:val="24"/>
        </w:rPr>
      </w:pPr>
      <w:r>
        <w:rPr>
          <w:b/>
          <w:sz w:val="24"/>
          <w:szCs w:val="24"/>
        </w:rPr>
        <w:t xml:space="preserve">Introduction: </w:t>
      </w:r>
    </w:p>
    <w:p w14:paraId="67429DE2" w14:textId="77777777" w:rsidR="008C0C04" w:rsidRDefault="008C0C04" w:rsidP="008C0C04">
      <w:pPr>
        <w:keepNext/>
        <w:widowControl w:val="0"/>
        <w:spacing w:line="204" w:lineRule="auto"/>
        <w:rPr>
          <w:b/>
          <w:sz w:val="24"/>
          <w:szCs w:val="24"/>
        </w:rPr>
      </w:pPr>
    </w:p>
    <w:p w14:paraId="01AFD001" w14:textId="77777777" w:rsidR="008C0C04" w:rsidRDefault="008C0C04" w:rsidP="008C0C04">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50CB753A" w14:textId="77777777" w:rsidR="008C0C04" w:rsidRDefault="008C0C04" w:rsidP="008C0C04">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285D1B20" w14:textId="77777777" w:rsidR="008C0C04" w:rsidRDefault="008C0C04" w:rsidP="008C0C04">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14:paraId="16E65812" w14:textId="77777777" w:rsidR="008C0C04" w:rsidRDefault="008C0C04" w:rsidP="008C0C04">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8C0C04" w14:paraId="6A4C14BE" w14:textId="77777777" w:rsidTr="007B0C6F">
        <w:tc>
          <w:tcPr>
            <w:tcW w:w="9576" w:type="dxa"/>
            <w:gridSpan w:val="2"/>
          </w:tcPr>
          <w:p w14:paraId="1DCD5BEB" w14:textId="77777777" w:rsidR="008C0C04" w:rsidRDefault="008C0C04" w:rsidP="007B0C6F">
            <w:pPr>
              <w:keepNext/>
              <w:widowControl w:val="0"/>
              <w:spacing w:after="0" w:line="240" w:lineRule="auto"/>
              <w:rPr>
                <w:rFonts w:cs="Arial"/>
              </w:rPr>
            </w:pPr>
          </w:p>
        </w:tc>
      </w:tr>
      <w:tr w:rsidR="008C0C04" w14:paraId="7EBA1DA1" w14:textId="77777777" w:rsidTr="007B0C6F">
        <w:trPr>
          <w:cantSplit/>
        </w:trPr>
        <w:tc>
          <w:tcPr>
            <w:tcW w:w="0" w:type="auto"/>
            <w:vAlign w:val="center"/>
          </w:tcPr>
          <w:p w14:paraId="03C4BD14" w14:textId="77777777" w:rsidR="008C0C04" w:rsidRDefault="008C0C04" w:rsidP="007B0C6F">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2D966C01" w14:textId="77777777" w:rsidR="008C0C04" w:rsidRDefault="008C0C04" w:rsidP="007B0C6F">
            <w:pPr>
              <w:spacing w:beforeAutospacing="1" w:afterAutospacing="1"/>
              <w:jc w:val="right"/>
            </w:pPr>
            <w:r>
              <w:rPr>
                <w:color w:val="000000"/>
              </w:rPr>
              <w:t>0</w:t>
            </w:r>
          </w:p>
        </w:tc>
      </w:tr>
      <w:tr w:rsidR="008C0C04" w14:paraId="1C1AF5A2" w14:textId="77777777" w:rsidTr="007B0C6F">
        <w:trPr>
          <w:cantSplit/>
        </w:trPr>
        <w:tc>
          <w:tcPr>
            <w:tcW w:w="0" w:type="auto"/>
            <w:vAlign w:val="center"/>
          </w:tcPr>
          <w:p w14:paraId="450F9D54" w14:textId="77777777" w:rsidR="008C0C04" w:rsidRDefault="008C0C04" w:rsidP="007B0C6F">
            <w:pPr>
              <w:spacing w:beforeAutospacing="1" w:afterAutospacing="1"/>
            </w:pPr>
            <w:r>
              <w:rPr>
                <w:color w:val="000000"/>
              </w:rPr>
              <w:t xml:space="preserve">2. The amount of proceeds from section </w:t>
            </w:r>
            <w:proofErr w:type="gramStart"/>
            <w:r>
              <w:rPr>
                <w:color w:val="000000"/>
              </w:rPr>
              <w:t>108 loan</w:t>
            </w:r>
            <w:proofErr w:type="gramEnd"/>
            <w:r>
              <w:rPr>
                <w:color w:val="000000"/>
              </w:rPr>
              <w:t xml:space="preserve"> guarantees that will be used during the year to address the priority needs and specific objectives identified in the grantee's strategic plan.</w:t>
            </w:r>
          </w:p>
        </w:tc>
        <w:tc>
          <w:tcPr>
            <w:tcW w:w="0" w:type="auto"/>
            <w:vAlign w:val="bottom"/>
          </w:tcPr>
          <w:p w14:paraId="03137277" w14:textId="77777777" w:rsidR="008C0C04" w:rsidRDefault="008C0C04" w:rsidP="007B0C6F">
            <w:pPr>
              <w:spacing w:beforeAutospacing="1" w:afterAutospacing="1"/>
              <w:jc w:val="right"/>
            </w:pPr>
            <w:r>
              <w:rPr>
                <w:color w:val="000000"/>
              </w:rPr>
              <w:t>0</w:t>
            </w:r>
          </w:p>
        </w:tc>
      </w:tr>
      <w:tr w:rsidR="008C0C04" w14:paraId="7B931156" w14:textId="77777777" w:rsidTr="007B0C6F">
        <w:trPr>
          <w:cantSplit/>
        </w:trPr>
        <w:tc>
          <w:tcPr>
            <w:tcW w:w="0" w:type="auto"/>
            <w:vAlign w:val="center"/>
          </w:tcPr>
          <w:p w14:paraId="514DF662" w14:textId="77777777" w:rsidR="008C0C04" w:rsidRDefault="008C0C04" w:rsidP="007B0C6F">
            <w:pPr>
              <w:spacing w:beforeAutospacing="1" w:afterAutospacing="1"/>
            </w:pPr>
            <w:r>
              <w:rPr>
                <w:color w:val="000000"/>
              </w:rPr>
              <w:t>3. The amount of surplus funds from urban renewal settlements</w:t>
            </w:r>
          </w:p>
        </w:tc>
        <w:tc>
          <w:tcPr>
            <w:tcW w:w="0" w:type="auto"/>
            <w:vAlign w:val="bottom"/>
          </w:tcPr>
          <w:p w14:paraId="36F1F6BA" w14:textId="77777777" w:rsidR="008C0C04" w:rsidRDefault="008C0C04" w:rsidP="007B0C6F">
            <w:pPr>
              <w:spacing w:beforeAutospacing="1" w:afterAutospacing="1"/>
              <w:jc w:val="right"/>
            </w:pPr>
            <w:r>
              <w:rPr>
                <w:color w:val="000000"/>
              </w:rPr>
              <w:t>0</w:t>
            </w:r>
          </w:p>
        </w:tc>
      </w:tr>
      <w:tr w:rsidR="008C0C04" w14:paraId="56BF3819" w14:textId="77777777" w:rsidTr="007B0C6F">
        <w:trPr>
          <w:cantSplit/>
        </w:trPr>
        <w:tc>
          <w:tcPr>
            <w:tcW w:w="0" w:type="auto"/>
            <w:vAlign w:val="center"/>
          </w:tcPr>
          <w:p w14:paraId="540D134A" w14:textId="77777777" w:rsidR="008C0C04" w:rsidRDefault="008C0C04" w:rsidP="007B0C6F">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14A9F240" w14:textId="77777777" w:rsidR="008C0C04" w:rsidRDefault="008C0C04" w:rsidP="007B0C6F">
            <w:pPr>
              <w:spacing w:beforeAutospacing="1" w:afterAutospacing="1"/>
              <w:jc w:val="right"/>
            </w:pPr>
            <w:r>
              <w:rPr>
                <w:color w:val="000000"/>
              </w:rPr>
              <w:t>0</w:t>
            </w:r>
          </w:p>
        </w:tc>
      </w:tr>
      <w:tr w:rsidR="008C0C04" w14:paraId="2AD2AC5C" w14:textId="77777777" w:rsidTr="007B0C6F">
        <w:trPr>
          <w:cantSplit/>
        </w:trPr>
        <w:tc>
          <w:tcPr>
            <w:tcW w:w="0" w:type="auto"/>
            <w:vAlign w:val="center"/>
          </w:tcPr>
          <w:p w14:paraId="00D7EF6D" w14:textId="77777777" w:rsidR="008C0C04" w:rsidRDefault="008C0C04" w:rsidP="007B0C6F">
            <w:pPr>
              <w:spacing w:beforeAutospacing="1" w:afterAutospacing="1"/>
            </w:pPr>
            <w:r>
              <w:rPr>
                <w:color w:val="000000"/>
              </w:rPr>
              <w:t>5. The amount of income from float-funded activities</w:t>
            </w:r>
          </w:p>
        </w:tc>
        <w:tc>
          <w:tcPr>
            <w:tcW w:w="0" w:type="auto"/>
            <w:vAlign w:val="bottom"/>
          </w:tcPr>
          <w:p w14:paraId="7708E1FD" w14:textId="77777777" w:rsidR="008C0C04" w:rsidRDefault="008C0C04" w:rsidP="007B0C6F">
            <w:pPr>
              <w:spacing w:beforeAutospacing="1" w:afterAutospacing="1"/>
              <w:jc w:val="right"/>
            </w:pPr>
            <w:r>
              <w:rPr>
                <w:color w:val="000000"/>
              </w:rPr>
              <w:t>0</w:t>
            </w:r>
          </w:p>
        </w:tc>
      </w:tr>
      <w:tr w:rsidR="008C0C04" w14:paraId="03403291" w14:textId="77777777" w:rsidTr="007B0C6F">
        <w:trPr>
          <w:cantSplit/>
        </w:trPr>
        <w:tc>
          <w:tcPr>
            <w:tcW w:w="0" w:type="auto"/>
            <w:vAlign w:val="center"/>
          </w:tcPr>
          <w:p w14:paraId="6F2B17C4" w14:textId="77777777" w:rsidR="008C0C04" w:rsidRDefault="008C0C04" w:rsidP="007B0C6F">
            <w:pPr>
              <w:spacing w:beforeAutospacing="1" w:afterAutospacing="1"/>
            </w:pPr>
            <w:r>
              <w:rPr>
                <w:b/>
                <w:color w:val="000000"/>
              </w:rPr>
              <w:t>Total Program Income:</w:t>
            </w:r>
          </w:p>
        </w:tc>
        <w:tc>
          <w:tcPr>
            <w:tcW w:w="0" w:type="auto"/>
            <w:vAlign w:val="center"/>
          </w:tcPr>
          <w:p w14:paraId="633BABF1" w14:textId="77777777" w:rsidR="008C0C04" w:rsidRDefault="008C0C04" w:rsidP="007B0C6F">
            <w:pPr>
              <w:spacing w:beforeAutospacing="1" w:afterAutospacing="1"/>
              <w:jc w:val="right"/>
            </w:pPr>
            <w:r>
              <w:rPr>
                <w:b/>
                <w:color w:val="000000"/>
              </w:rPr>
              <w:t>0</w:t>
            </w:r>
          </w:p>
        </w:tc>
      </w:tr>
    </w:tbl>
    <w:p w14:paraId="50E09B5F" w14:textId="77777777" w:rsidR="008C0C04" w:rsidRDefault="008C0C04" w:rsidP="008C0C04">
      <w:pPr>
        <w:keepNext/>
        <w:widowControl w:val="0"/>
        <w:spacing w:after="0" w:line="240" w:lineRule="auto"/>
        <w:rPr>
          <w:rFonts w:cs="Arial"/>
        </w:rPr>
      </w:pPr>
    </w:p>
    <w:p w14:paraId="53B57C48" w14:textId="77777777" w:rsidR="008C0C04" w:rsidRDefault="008C0C04" w:rsidP="008C0C04">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662"/>
        <w:gridCol w:w="698"/>
      </w:tblGrid>
      <w:tr w:rsidR="008C0C04" w14:paraId="2ED79D61" w14:textId="77777777" w:rsidTr="007B0C6F">
        <w:tc>
          <w:tcPr>
            <w:tcW w:w="9576" w:type="dxa"/>
            <w:gridSpan w:val="2"/>
          </w:tcPr>
          <w:p w14:paraId="746DAECB" w14:textId="77777777" w:rsidR="008C0C04" w:rsidRPr="00D171EB" w:rsidRDefault="008C0C04" w:rsidP="007B0C6F">
            <w:pPr>
              <w:keepNext/>
              <w:widowControl w:val="0"/>
              <w:spacing w:after="0" w:line="240" w:lineRule="auto"/>
              <w:rPr>
                <w:rFonts w:cs="Arial"/>
              </w:rPr>
            </w:pPr>
          </w:p>
        </w:tc>
      </w:tr>
      <w:tr w:rsidR="008C0C04" w14:paraId="298FF4C3" w14:textId="77777777" w:rsidTr="007B0C6F">
        <w:trPr>
          <w:cantSplit/>
        </w:trPr>
        <w:tc>
          <w:tcPr>
            <w:tcW w:w="0" w:type="auto"/>
          </w:tcPr>
          <w:p w14:paraId="20BD60FD" w14:textId="5F624751" w:rsidR="008C0C04" w:rsidRPr="00D171EB" w:rsidRDefault="008C0C04" w:rsidP="007B0C6F">
            <w:pPr>
              <w:spacing w:beforeAutospacing="1" w:afterAutospacing="1"/>
            </w:pPr>
            <w:r w:rsidRPr="00D171EB">
              <w:rPr>
                <w:color w:val="000000"/>
              </w:rPr>
              <w:t xml:space="preserve">1. The amount of </w:t>
            </w:r>
            <w:r w:rsidR="0018101A" w:rsidRPr="00D171EB">
              <w:rPr>
                <w:color w:val="000000"/>
              </w:rPr>
              <w:t>urgently</w:t>
            </w:r>
            <w:r w:rsidRPr="00D171EB">
              <w:rPr>
                <w:color w:val="000000"/>
              </w:rPr>
              <w:t xml:space="preserve"> need</w:t>
            </w:r>
            <w:r w:rsidR="0018101A" w:rsidRPr="00D171EB">
              <w:rPr>
                <w:color w:val="000000"/>
              </w:rPr>
              <w:t>ed</w:t>
            </w:r>
            <w:r w:rsidRPr="00D171EB">
              <w:rPr>
                <w:color w:val="000000"/>
              </w:rPr>
              <w:t xml:space="preserve"> activities</w:t>
            </w:r>
          </w:p>
        </w:tc>
        <w:tc>
          <w:tcPr>
            <w:tcW w:w="0" w:type="auto"/>
            <w:vAlign w:val="bottom"/>
          </w:tcPr>
          <w:p w14:paraId="1C3EA015" w14:textId="77777777" w:rsidR="008C0C04" w:rsidRDefault="008C0C04" w:rsidP="007B0C6F">
            <w:pPr>
              <w:spacing w:beforeAutospacing="1" w:afterAutospacing="1"/>
              <w:jc w:val="right"/>
            </w:pPr>
            <w:r>
              <w:rPr>
                <w:color w:val="000000"/>
              </w:rPr>
              <w:t>0</w:t>
            </w:r>
          </w:p>
        </w:tc>
      </w:tr>
    </w:tbl>
    <w:p w14:paraId="12AD99FC" w14:textId="77777777" w:rsidR="008C0C04" w:rsidRDefault="008C0C04" w:rsidP="008C0C04">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8C0C04" w14:paraId="3487BF57" w14:textId="77777777" w:rsidTr="007B0C6F">
        <w:tc>
          <w:tcPr>
            <w:tcW w:w="7923" w:type="dxa"/>
          </w:tcPr>
          <w:p w14:paraId="28F9146B" w14:textId="77777777" w:rsidR="008C0C04" w:rsidRDefault="008C0C04" w:rsidP="007B0C6F">
            <w:pPr>
              <w:keepNext/>
              <w:widowControl w:val="0"/>
              <w:spacing w:after="0" w:line="240" w:lineRule="auto"/>
              <w:rPr>
                <w:rFonts w:cs="Arial"/>
              </w:rPr>
            </w:pPr>
          </w:p>
        </w:tc>
        <w:tc>
          <w:tcPr>
            <w:tcW w:w="1665" w:type="dxa"/>
          </w:tcPr>
          <w:p w14:paraId="7691055D" w14:textId="77777777" w:rsidR="008C0C04" w:rsidRDefault="008C0C04" w:rsidP="007B0C6F">
            <w:pPr>
              <w:keepNext/>
              <w:widowControl w:val="0"/>
              <w:spacing w:after="0" w:line="240" w:lineRule="auto"/>
              <w:rPr>
                <w:rFonts w:cs="Arial"/>
              </w:rPr>
            </w:pPr>
          </w:p>
        </w:tc>
      </w:tr>
      <w:tr w:rsidR="008C0C04" w14:paraId="7DD82DF8" w14:textId="77777777" w:rsidTr="007B0C6F">
        <w:trPr>
          <w:cantSplit/>
        </w:trPr>
        <w:tc>
          <w:tcPr>
            <w:tcW w:w="7923" w:type="dxa"/>
          </w:tcPr>
          <w:p w14:paraId="56C43E80" w14:textId="36403ECE" w:rsidR="008C0C04" w:rsidRDefault="008C0C04" w:rsidP="007B0C6F">
            <w:pPr>
              <w:spacing w:beforeAutospacing="1" w:afterAutospacing="1"/>
            </w:pPr>
            <w:r>
              <w:rPr>
                <w:color w:val="000000"/>
              </w:rPr>
              <w:t xml:space="preserve">2. The estimated percentage of CDBG funds that will be used for activities that benefit </w:t>
            </w:r>
            <w:proofErr w:type="gramStart"/>
            <w:r>
              <w:rPr>
                <w:color w:val="000000"/>
              </w:rPr>
              <w:t>persons</w:t>
            </w:r>
            <w:proofErr w:type="gramEnd"/>
            <w:r>
              <w:rPr>
                <w:color w:val="000000"/>
              </w:rPr>
              <w:t xml:space="preserve"> </w:t>
            </w:r>
            <w:proofErr w:type="gramStart"/>
            <w:r>
              <w:rPr>
                <w:color w:val="000000"/>
              </w:rPr>
              <w:t>of</w:t>
            </w:r>
            <w:proofErr w:type="gramEnd"/>
            <w:r>
              <w:rPr>
                <w:color w:val="000000"/>
              </w:rPr>
              <w:t xml:space="preserve"> low and moderate income.</w:t>
            </w:r>
            <w:r w:rsidR="00871513">
              <w:rPr>
                <w:color w:val="000000"/>
              </w:rPr>
              <w:t xml:space="preserve"> </w:t>
            </w:r>
            <w:r>
              <w:rPr>
                <w:color w:val="000000"/>
              </w:rPr>
              <w:t xml:space="preserve">Overall Benefit - A consecutive period of one, two or three years may be used to determine that a minimum overall benefit of 70% of CDBG funds is used to benefit </w:t>
            </w:r>
            <w:proofErr w:type="gramStart"/>
            <w:r>
              <w:rPr>
                <w:color w:val="000000"/>
              </w:rPr>
              <w:t>persons</w:t>
            </w:r>
            <w:proofErr w:type="gramEnd"/>
            <w:r>
              <w:rPr>
                <w:color w:val="000000"/>
              </w:rPr>
              <w:t xml:space="preserve"> </w:t>
            </w:r>
            <w:proofErr w:type="gramStart"/>
            <w:r>
              <w:rPr>
                <w:color w:val="000000"/>
              </w:rPr>
              <w:t>of</w:t>
            </w:r>
            <w:proofErr w:type="gramEnd"/>
            <w:r>
              <w:rPr>
                <w:color w:val="000000"/>
              </w:rPr>
              <w:t xml:space="preserve"> low and moderate income. Specify the years covered that include this Annual Action Plan.</w:t>
            </w:r>
          </w:p>
        </w:tc>
        <w:tc>
          <w:tcPr>
            <w:tcW w:w="1665" w:type="dxa"/>
            <w:vAlign w:val="bottom"/>
          </w:tcPr>
          <w:p w14:paraId="419EA2CB" w14:textId="77777777" w:rsidR="008C0C04" w:rsidRDefault="008C0C04" w:rsidP="007B0C6F">
            <w:pPr>
              <w:spacing w:beforeAutospacing="1" w:afterAutospacing="1"/>
              <w:jc w:val="right"/>
            </w:pPr>
            <w:r>
              <w:rPr>
                <w:color w:val="000000"/>
              </w:rPr>
              <w:t>100.00%</w:t>
            </w:r>
          </w:p>
        </w:tc>
      </w:tr>
    </w:tbl>
    <w:p w14:paraId="69687655" w14:textId="77777777" w:rsidR="008C0C04" w:rsidRDefault="008C0C04" w:rsidP="008C0C04">
      <w:pPr>
        <w:spacing w:after="0" w:line="240" w:lineRule="auto"/>
        <w:rPr>
          <w:rFonts w:cs="Arial"/>
        </w:rPr>
      </w:pPr>
    </w:p>
    <w:p w14:paraId="679082CD" w14:textId="77777777" w:rsidR="008C0C04" w:rsidRDefault="008C0C04" w:rsidP="008C0C04">
      <w:pPr>
        <w:spacing w:after="0" w:line="240" w:lineRule="auto"/>
        <w:rPr>
          <w:rFonts w:cs="Arial"/>
        </w:rPr>
      </w:pPr>
    </w:p>
    <w:p w14:paraId="2DF6F034" w14:textId="77777777" w:rsidR="008C0C04" w:rsidRDefault="008C0C04" w:rsidP="008C0C04">
      <w:pPr>
        <w:spacing w:after="0" w:line="240" w:lineRule="auto"/>
        <w:rPr>
          <w:rFonts w:cs="Arial"/>
        </w:rPr>
      </w:pPr>
    </w:p>
    <w:p w14:paraId="7569CCC9" w14:textId="77777777" w:rsidR="008C0C04" w:rsidRDefault="008C0C04" w:rsidP="008C0C04">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14:paraId="76E22950" w14:textId="77777777" w:rsidR="008C0C04" w:rsidRDefault="008C0C04" w:rsidP="008C0C04">
      <w:pPr>
        <w:keepNext/>
        <w:spacing w:after="0" w:line="240" w:lineRule="auto"/>
        <w:jc w:val="center"/>
        <w:rPr>
          <w:rFonts w:cs="Arial"/>
          <w:b/>
          <w:sz w:val="24"/>
          <w:szCs w:val="24"/>
        </w:rPr>
      </w:pPr>
      <w:r>
        <w:rPr>
          <w:rFonts w:cs="Arial"/>
          <w:b/>
          <w:sz w:val="24"/>
          <w:szCs w:val="24"/>
        </w:rPr>
        <w:t>Reference 24 CFR 91.220(l)(2)</w:t>
      </w:r>
      <w:r>
        <w:rPr>
          <w:i/>
        </w:rPr>
        <w:t xml:space="preserve"> </w:t>
      </w:r>
    </w:p>
    <w:p w14:paraId="5D57CA49" w14:textId="77777777" w:rsidR="008C0C04" w:rsidRDefault="008C0C04" w:rsidP="008C0C04">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14:paraId="0BF845D6" w14:textId="77777777" w:rsidR="008C0C04" w:rsidRDefault="008C0C04" w:rsidP="008C0C04">
      <w:pPr>
        <w:keepNext/>
        <w:widowControl w:val="0"/>
        <w:spacing w:beforeAutospacing="1" w:afterAutospacing="1"/>
        <w:ind w:left="360"/>
        <w:rPr>
          <w:rFonts w:cs="Arial"/>
        </w:rPr>
      </w:pPr>
      <w:r>
        <w:rPr>
          <w:rFonts w:cs="Arial"/>
        </w:rPr>
        <w:t xml:space="preserve">No other form of investment is currently being used beyond those identified in Section 92.205. </w:t>
      </w:r>
      <w:r>
        <w:rPr>
          <w:rFonts w:cs="Arial"/>
        </w:rPr>
        <w:lastRenderedPageBreak/>
        <w:t>Please refer to the attached document pertaining to the Macon-Bibb County Recapture provisions.</w:t>
      </w:r>
    </w:p>
    <w:p w14:paraId="4E9BEB1F" w14:textId="77777777" w:rsidR="008C0C04" w:rsidRDefault="008C0C04" w:rsidP="008C0C04">
      <w:pPr>
        <w:spacing w:after="0" w:line="240" w:lineRule="auto"/>
        <w:rPr>
          <w:rFonts w:cs="Arial"/>
        </w:rPr>
      </w:pPr>
    </w:p>
    <w:p w14:paraId="4E97EFEF" w14:textId="77777777" w:rsidR="008C0C04" w:rsidRDefault="008C0C04" w:rsidP="008C0C04">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14:paraId="35DC7E57" w14:textId="77777777" w:rsidR="008C0C04" w:rsidRDefault="008C0C04" w:rsidP="008C0C04">
      <w:pPr>
        <w:keepNext/>
        <w:widowControl w:val="0"/>
        <w:spacing w:beforeAutospacing="1" w:afterAutospacing="1"/>
        <w:ind w:left="360"/>
        <w:rPr>
          <w:rFonts w:cs="Arial"/>
        </w:rPr>
      </w:pPr>
      <w:r>
        <w:rPr>
          <w:rFonts w:cs="Arial"/>
        </w:rPr>
        <w:t>Please refer to the attached document pertaining to the Macon-Bibb County Recapture provisions. 24 CFR 92.254 requires MBC, its subrecipients, and CHDOs to follow the recapture option. MBC has adopted all three recapture options set forth in the HOME program regulations at 92.254(a)(5)(ii)(A). In most cases, MBC will designate the shared net proceeds method in the written agreement with the borrower. The rationale for using the shared net proceeds option is as follows: In the event of foreclosure, MBC will not have to reimburse its HOME account for the HOME investment in the house if there are no net proceeds. MBC will frequently make second mortgage HOME-funded loans to qualified purchasers for down-payment assistance, closing costs, and gap financing and/or rehabilitation activities.  If, or when, the buyer decides to sell the house, MBC will expect full payment of its second mortgage HOME loan.  MBC will utilize the recapture provision as outlined in 24 CFR 92.254(a)(4)(ii).  MBC will ensure that recaptured funds from net sales proceeds and/or monthly repayments will be used to assist other homebuyer activities.  MBC will accept less than full payment of its second mortgage HOME loan only: 1. If the current appraised value of the house is less than it was at the time it was initially purchased; and 2. If, after paying off the private first mortgage from the sale proceeds, the funds are less than the balance owed on the second mortgage HOME loan. 3. When it is in the best interest of the HOME Program and MBC to discount the principal balance due to MBC. The amount of the discount shall not result in a windfall benefit to the debtor.</w:t>
      </w:r>
    </w:p>
    <w:p w14:paraId="66E79343" w14:textId="77777777" w:rsidR="008C0C04" w:rsidRDefault="008C0C04" w:rsidP="008C0C04">
      <w:pPr>
        <w:keepNext/>
        <w:widowControl w:val="0"/>
        <w:spacing w:beforeAutospacing="1" w:afterAutospacing="1"/>
        <w:ind w:left="360"/>
        <w:rPr>
          <w:rFonts w:cs="Arial"/>
        </w:rPr>
      </w:pPr>
      <w:r>
        <w:rPr>
          <w:rFonts w:cs="Arial"/>
        </w:rPr>
        <w:t>If there are sale proceeds remaining after paying off the first and second mortgage loans, the seller will be entitled to keep the remaining balance.</w:t>
      </w:r>
    </w:p>
    <w:p w14:paraId="5D09725D" w14:textId="77777777" w:rsidR="008C0C04" w:rsidRDefault="008C0C04" w:rsidP="008C0C04">
      <w:pPr>
        <w:keepNext/>
        <w:widowControl w:val="0"/>
        <w:spacing w:beforeAutospacing="1" w:afterAutospacing="1"/>
        <w:ind w:left="360"/>
        <w:rPr>
          <w:rFonts w:cs="Arial"/>
        </w:rPr>
      </w:pPr>
      <w:r>
        <w:rPr>
          <w:rFonts w:cs="Arial"/>
        </w:rPr>
        <w:t xml:space="preserve">MBC does not anticipate using HOME funds to </w:t>
      </w:r>
      <w:proofErr w:type="gramStart"/>
      <w:r>
        <w:rPr>
          <w:rFonts w:cs="Arial"/>
        </w:rPr>
        <w:t>write-down</w:t>
      </w:r>
      <w:proofErr w:type="gramEnd"/>
      <w:r>
        <w:rPr>
          <w:rFonts w:cs="Arial"/>
        </w:rPr>
        <w:t xml:space="preserve"> the sale price of the house to an amount lower than the appraised value. Should a need for this type of write-down occur, MBC will collect this subsidy following recapture option provisions--unless, after paying off the first and second mortgage, there are no remaining sale proceeds.</w:t>
      </w:r>
    </w:p>
    <w:p w14:paraId="4E7551BF" w14:textId="77777777" w:rsidR="008C0C04" w:rsidRDefault="008C0C04" w:rsidP="008C0C04">
      <w:pPr>
        <w:spacing w:after="0" w:line="240" w:lineRule="auto"/>
        <w:rPr>
          <w:rFonts w:cs="Arial"/>
        </w:rPr>
      </w:pPr>
    </w:p>
    <w:p w14:paraId="05CDDED0" w14:textId="77777777" w:rsidR="008C0C04" w:rsidRDefault="008C0C04" w:rsidP="008C0C04">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14:paraId="45E97D8C" w14:textId="77777777" w:rsidR="008C0C04" w:rsidRDefault="008C0C04" w:rsidP="008C0C04">
      <w:pPr>
        <w:keepNext/>
        <w:widowControl w:val="0"/>
        <w:spacing w:beforeAutospacing="1" w:afterAutospacing="1"/>
        <w:ind w:left="360"/>
        <w:rPr>
          <w:rFonts w:cs="Arial"/>
        </w:rPr>
      </w:pPr>
      <w:r>
        <w:rPr>
          <w:rFonts w:cs="Arial"/>
        </w:rPr>
        <w:t xml:space="preserve">Please refer to the attached document pertaining to the Macon-Bibb County Recapture provisions. MBC requires a property security deed and a written loan agreement to be completed in all cases involving HOME-funded loan transactions. In case of </w:t>
      </w:r>
      <w:proofErr w:type="gramStart"/>
      <w:r>
        <w:rPr>
          <w:rFonts w:cs="Arial"/>
        </w:rPr>
        <w:t>a title</w:t>
      </w:r>
      <w:proofErr w:type="gramEnd"/>
      <w:r>
        <w:rPr>
          <w:rFonts w:cs="Arial"/>
        </w:rPr>
        <w:t xml:space="preserve"> transfer during the period of affordability, either voluntary or involuntary, these instruments will be used to enforce repayment </w:t>
      </w:r>
      <w:r>
        <w:rPr>
          <w:rFonts w:cs="Arial"/>
        </w:rPr>
        <w:lastRenderedPageBreak/>
        <w:t>of all direct HOME subsidies.</w:t>
      </w:r>
    </w:p>
    <w:p w14:paraId="29822F3D" w14:textId="77777777" w:rsidR="008C0C04" w:rsidRDefault="008C0C04" w:rsidP="008C0C04">
      <w:pPr>
        <w:spacing w:after="0" w:line="240" w:lineRule="auto"/>
        <w:rPr>
          <w:rFonts w:cs="Arial"/>
        </w:rPr>
      </w:pPr>
    </w:p>
    <w:p w14:paraId="025B06AA" w14:textId="77777777" w:rsidR="008C0C04" w:rsidRDefault="008C0C04" w:rsidP="008C0C04">
      <w:pPr>
        <w:keepNext/>
        <w:widowControl w:val="0"/>
        <w:numPr>
          <w:ilvl w:val="0"/>
          <w:numId w:val="13"/>
        </w:numPr>
        <w:spacing w:after="0" w:line="240" w:lineRule="auto"/>
        <w:rPr>
          <w:rFonts w:cs="Arial"/>
        </w:rPr>
      </w:pPr>
      <w:r>
        <w:rPr>
          <w:rFonts w:cs="Arial"/>
        </w:rPr>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14:paraId="791B5084" w14:textId="77777777" w:rsidR="008C0C04" w:rsidRDefault="008C0C04" w:rsidP="008C0C04">
      <w:pPr>
        <w:keepNext/>
        <w:widowControl w:val="0"/>
        <w:spacing w:beforeAutospacing="1" w:afterAutospacing="1"/>
        <w:ind w:left="360"/>
        <w:rPr>
          <w:rFonts w:cs="Arial"/>
        </w:rPr>
      </w:pPr>
      <w:r>
        <w:rPr>
          <w:rFonts w:cs="Arial"/>
        </w:rPr>
        <w:t>Macon-Bibb County currently has no plans to refinance existing debt secured by multifamily housing that is rehabilitated with HOME funds.</w:t>
      </w:r>
    </w:p>
    <w:p w14:paraId="27ECD0F7" w14:textId="77777777" w:rsidR="008C0C04" w:rsidRDefault="008C0C04" w:rsidP="008C0C04">
      <w:pPr>
        <w:keepNext/>
        <w:widowControl w:val="0"/>
        <w:spacing w:after="0" w:line="240" w:lineRule="auto"/>
        <w:ind w:left="360"/>
        <w:rPr>
          <w:rFonts w:cs="Arial"/>
        </w:rPr>
      </w:pPr>
    </w:p>
    <w:p w14:paraId="43196B9F" w14:textId="77777777" w:rsidR="008C0C04" w:rsidRDefault="008C0C04" w:rsidP="008C0C04">
      <w:pPr>
        <w:keepNext/>
        <w:widowControl w:val="0"/>
        <w:numPr>
          <w:ilvl w:val="0"/>
          <w:numId w:val="13"/>
        </w:numPr>
        <w:spacing w:after="0" w:line="240" w:lineRule="auto"/>
        <w:rPr>
          <w:rFonts w:cs="Arial"/>
        </w:rPr>
      </w:pPr>
      <w:r>
        <w:rPr>
          <w:rFonts w:cs="Arial"/>
        </w:rPr>
        <w:t xml:space="preserve">If applicable to a planned HOME TBRA activity, a description of the preference for </w:t>
      </w:r>
      <w:proofErr w:type="gramStart"/>
      <w:r>
        <w:rPr>
          <w:rFonts w:cs="Arial"/>
        </w:rPr>
        <w:t>persons</w:t>
      </w:r>
      <w:proofErr w:type="gramEnd"/>
      <w:r>
        <w:rPr>
          <w:rFonts w:cs="Arial"/>
        </w:rPr>
        <w:t xml:space="preserve"> with special needs or disabilities. (See 24 CFR 92.209(c)(2)(</w:t>
      </w:r>
      <w:proofErr w:type="spellStart"/>
      <w:r>
        <w:rPr>
          <w:rFonts w:cs="Arial"/>
        </w:rPr>
        <w:t>i</w:t>
      </w:r>
      <w:proofErr w:type="spellEnd"/>
      <w:r>
        <w:rPr>
          <w:rFonts w:cs="Arial"/>
        </w:rPr>
        <w:t>) and CFR 91.220(l)(2)(vii)).</w:t>
      </w:r>
    </w:p>
    <w:p w14:paraId="41428F13" w14:textId="77777777" w:rsidR="008C0C04" w:rsidRDefault="008C0C04" w:rsidP="008C0C04">
      <w:pPr>
        <w:keepNext/>
        <w:widowControl w:val="0"/>
        <w:spacing w:beforeAutospacing="1" w:afterAutospacing="1"/>
        <w:ind w:left="360"/>
        <w:rPr>
          <w:rFonts w:cs="Arial"/>
        </w:rPr>
      </w:pPr>
      <w:r>
        <w:rPr>
          <w:rFonts w:cs="Arial"/>
        </w:rPr>
        <w:t>N/A</w:t>
      </w:r>
    </w:p>
    <w:p w14:paraId="31779D5A" w14:textId="77777777" w:rsidR="008C0C04" w:rsidRDefault="008C0C04" w:rsidP="008C0C04">
      <w:pPr>
        <w:spacing w:after="0" w:line="240" w:lineRule="auto"/>
        <w:ind w:left="360"/>
        <w:rPr>
          <w:rFonts w:cs="Arial"/>
        </w:rPr>
      </w:pPr>
    </w:p>
    <w:p w14:paraId="54DC4A2E" w14:textId="77777777" w:rsidR="008C0C04" w:rsidRDefault="008C0C04" w:rsidP="008C0C04">
      <w:pPr>
        <w:keepNext/>
        <w:widowControl w:val="0"/>
        <w:numPr>
          <w:ilvl w:val="0"/>
          <w:numId w:val="13"/>
        </w:numPr>
        <w:spacing w:after="0" w:line="240" w:lineRule="auto"/>
        <w:rPr>
          <w:rFonts w:cs="Arial"/>
        </w:rPr>
      </w:pPr>
      <w:r>
        <w:rPr>
          <w:rFonts w:cs="Arial"/>
        </w:rPr>
        <w:t>If applicable to a planned HOME TBRA activity, a description of how the preference for a specific category of individuals with disabilities (e.g. persons with HIV/AIDS or chronic mental illness) will narrow the gap in benefits and the preference is needed to narrow the gap in benefits and services received by such persons. (See 24 CFR 92.209(c)(2)(ii) and 91.220(l)(2)(vii)).</w:t>
      </w:r>
    </w:p>
    <w:p w14:paraId="2216A14D" w14:textId="77777777" w:rsidR="008C0C04" w:rsidRDefault="008C0C04" w:rsidP="008C0C04">
      <w:pPr>
        <w:keepNext/>
        <w:widowControl w:val="0"/>
        <w:spacing w:beforeAutospacing="1" w:afterAutospacing="1"/>
        <w:ind w:left="360"/>
        <w:rPr>
          <w:rFonts w:cs="Arial"/>
        </w:rPr>
      </w:pPr>
      <w:r>
        <w:rPr>
          <w:rFonts w:cs="Arial"/>
        </w:rPr>
        <w:t>N/A</w:t>
      </w:r>
    </w:p>
    <w:p w14:paraId="5936D19A" w14:textId="77777777" w:rsidR="008C0C04" w:rsidRDefault="008C0C04" w:rsidP="008C0C04">
      <w:pPr>
        <w:spacing w:after="0" w:line="240" w:lineRule="auto"/>
        <w:ind w:left="360"/>
        <w:rPr>
          <w:rFonts w:cs="Arial"/>
        </w:rPr>
      </w:pPr>
    </w:p>
    <w:p w14:paraId="2713D77D" w14:textId="77777777" w:rsidR="008C0C04" w:rsidRDefault="008C0C04" w:rsidP="008C0C04">
      <w:pPr>
        <w:keepNext/>
        <w:widowControl w:val="0"/>
        <w:numPr>
          <w:ilvl w:val="0"/>
          <w:numId w:val="13"/>
        </w:numPr>
        <w:spacing w:after="0" w:line="240" w:lineRule="auto"/>
        <w:rPr>
          <w:rFonts w:cs="Arial"/>
        </w:rPr>
      </w:pPr>
      <w:r>
        <w:rPr>
          <w:rFonts w:cs="Arial"/>
        </w:rPr>
        <w:t xml:space="preserve">If applicable, a description of any preference or limitation for rental housing projects. (See 24 CFR 92.253(d)(3) and CFR 91.220(l)(2)(vii)). Note: Preferences cannot be administered in a manner that limits the opportunities of </w:t>
      </w:r>
      <w:proofErr w:type="gramStart"/>
      <w:r>
        <w:rPr>
          <w:rFonts w:cs="Arial"/>
        </w:rPr>
        <w:t>persons</w:t>
      </w:r>
      <w:proofErr w:type="gramEnd"/>
      <w:r>
        <w:rPr>
          <w:rFonts w:cs="Arial"/>
        </w:rPr>
        <w:t xml:space="preserve"> on any basis prohibited by the laws listed under 24 CFR 5.105(a).</w:t>
      </w:r>
    </w:p>
    <w:p w14:paraId="3F3EA862" w14:textId="77777777" w:rsidR="008C0C04" w:rsidRDefault="008C0C04" w:rsidP="008C0C04">
      <w:pPr>
        <w:keepNext/>
        <w:widowControl w:val="0"/>
        <w:spacing w:beforeAutospacing="1" w:afterAutospacing="1"/>
        <w:ind w:left="360"/>
        <w:rPr>
          <w:rFonts w:cs="Arial"/>
        </w:rPr>
      </w:pPr>
      <w:r>
        <w:rPr>
          <w:rFonts w:cs="Arial"/>
        </w:rPr>
        <w:t>N/A</w:t>
      </w:r>
    </w:p>
    <w:p w14:paraId="61CE8680" w14:textId="77777777" w:rsidR="008C0C04" w:rsidRDefault="008C0C04" w:rsidP="008C0C04">
      <w:pPr>
        <w:spacing w:after="0" w:line="240" w:lineRule="auto"/>
        <w:ind w:left="360"/>
        <w:rPr>
          <w:rFonts w:cs="Arial"/>
        </w:rPr>
      </w:pPr>
    </w:p>
    <w:p w14:paraId="4B0AC09B" w14:textId="77777777" w:rsidR="008C0C04" w:rsidRDefault="008C0C04" w:rsidP="008C0C04">
      <w:pPr>
        <w:keepNext/>
        <w:widowControl w:val="0"/>
        <w:spacing w:after="0" w:line="240" w:lineRule="auto"/>
        <w:jc w:val="center"/>
        <w:rPr>
          <w:rFonts w:cs="Arial"/>
          <w:b/>
          <w:i/>
          <w:sz w:val="24"/>
          <w:szCs w:val="24"/>
        </w:rPr>
      </w:pPr>
      <w:r>
        <w:rPr>
          <w:rFonts w:cs="Arial"/>
          <w:b/>
          <w:sz w:val="24"/>
          <w:szCs w:val="24"/>
        </w:rPr>
        <w:t>Emergency Solutions Grant (ESG)</w:t>
      </w:r>
      <w:r>
        <w:rPr>
          <w:i/>
        </w:rPr>
        <w:t xml:space="preserve"> </w:t>
      </w:r>
    </w:p>
    <w:p w14:paraId="768BC78F" w14:textId="77777777" w:rsidR="008C0C04" w:rsidRDefault="008C0C04" w:rsidP="008C0C04">
      <w:pPr>
        <w:keepNext/>
        <w:widowControl w:val="0"/>
        <w:spacing w:after="0" w:line="240" w:lineRule="auto"/>
        <w:jc w:val="center"/>
        <w:rPr>
          <w:b/>
          <w:bCs/>
          <w:sz w:val="24"/>
          <w:szCs w:val="24"/>
        </w:rPr>
      </w:pPr>
      <w:r>
        <w:rPr>
          <w:rStyle w:val="Strong"/>
          <w:sz w:val="24"/>
          <w:szCs w:val="24"/>
        </w:rPr>
        <w:t xml:space="preserve">Reference 91.220(l)(4) </w:t>
      </w:r>
    </w:p>
    <w:p w14:paraId="6B739D33" w14:textId="77777777" w:rsidR="008C0C04" w:rsidRDefault="008C0C04" w:rsidP="008C0C04">
      <w:pPr>
        <w:keepNext/>
        <w:widowControl w:val="0"/>
        <w:spacing w:after="0" w:line="240" w:lineRule="auto"/>
        <w:jc w:val="center"/>
        <w:rPr>
          <w:rFonts w:cs="Arial"/>
          <w:b/>
          <w:sz w:val="24"/>
          <w:szCs w:val="24"/>
        </w:rPr>
      </w:pPr>
    </w:p>
    <w:p w14:paraId="4D62AF3A" w14:textId="77777777" w:rsidR="008C0C04" w:rsidRDefault="008C0C04" w:rsidP="008C0C04">
      <w:pPr>
        <w:keepNext/>
        <w:widowControl w:val="0"/>
        <w:numPr>
          <w:ilvl w:val="0"/>
          <w:numId w:val="16"/>
        </w:numPr>
        <w:spacing w:after="0" w:line="240" w:lineRule="auto"/>
        <w:rPr>
          <w:rFonts w:cs="Arial"/>
        </w:rPr>
      </w:pPr>
      <w:r>
        <w:rPr>
          <w:sz w:val="24"/>
          <w:szCs w:val="24"/>
        </w:rPr>
        <w:t>Include written standards for providing ESG assistance (may include as attachment)</w:t>
      </w:r>
      <w:r>
        <w:rPr>
          <w:i/>
        </w:rPr>
        <w:t xml:space="preserve"> </w:t>
      </w:r>
    </w:p>
    <w:p w14:paraId="5DE92E18" w14:textId="77777777" w:rsidR="008C0C04" w:rsidRDefault="008C0C04" w:rsidP="008C0C04">
      <w:pPr>
        <w:keepNext/>
        <w:widowControl w:val="0"/>
        <w:spacing w:beforeAutospacing="1" w:afterAutospacing="1"/>
        <w:ind w:left="360"/>
        <w:rPr>
          <w:rFonts w:cs="Arial"/>
        </w:rPr>
      </w:pPr>
      <w:r>
        <w:rPr>
          <w:rFonts w:cs="Arial"/>
        </w:rPr>
        <w:t>As MBC moves forward with HESG, ECDD will look at Best Work practices from other communities who receive an HESG allocation. In providing HESG assistance, ECDD will put in place the following:</w:t>
      </w:r>
    </w:p>
    <w:p w14:paraId="559A2962" w14:textId="77777777" w:rsidR="008C0C04" w:rsidRDefault="008C0C04" w:rsidP="008C0C04">
      <w:pPr>
        <w:keepNext/>
        <w:widowControl w:val="0"/>
        <w:spacing w:beforeAutospacing="1" w:afterAutospacing="1"/>
        <w:ind w:left="360"/>
        <w:rPr>
          <w:rFonts w:cs="Arial"/>
        </w:rPr>
      </w:pPr>
      <w:r>
        <w:rPr>
          <w:rFonts w:cs="Arial"/>
        </w:rPr>
        <w:t xml:space="preserve">• Include written standards for providing HESG assistance (may include as attachment). </w:t>
      </w:r>
      <w:r>
        <w:rPr>
          <w:rFonts w:cs="Arial"/>
        </w:rPr>
        <w:br/>
        <w:t xml:space="preserve"> • Each agency must provide a scope of service detailing the service that will be offered to the homeless as well as any outreach efforts for the homeless.</w:t>
      </w:r>
      <w:r>
        <w:rPr>
          <w:rFonts w:cs="Arial"/>
        </w:rPr>
        <w:br/>
        <w:t xml:space="preserve"> • Each agency must provide their policies and procedures of the agency for evaluating the homeless for services.</w:t>
      </w:r>
      <w:r>
        <w:rPr>
          <w:rFonts w:cs="Arial"/>
        </w:rPr>
        <w:br/>
      </w:r>
      <w:r>
        <w:rPr>
          <w:rFonts w:cs="Arial"/>
        </w:rPr>
        <w:lastRenderedPageBreak/>
        <w:t xml:space="preserve"> • Each agency must provide information on all agencies that they partner with in servicing the homeless.</w:t>
      </w:r>
      <w:r>
        <w:rPr>
          <w:rFonts w:cs="Arial"/>
        </w:rPr>
        <w:br/>
        <w:t xml:space="preserve"> • Each agency will need to provide all cost related information (rent, utilities, etc.) for those individuals receiving assistance.</w:t>
      </w:r>
      <w:r>
        <w:rPr>
          <w:rFonts w:cs="Arial"/>
        </w:rPr>
        <w:br/>
        <w:t xml:space="preserve"> • Each agency will need to provide a payment schedule for rental assistance and any specific terms or conditions.</w:t>
      </w:r>
    </w:p>
    <w:p w14:paraId="16326634" w14:textId="77777777" w:rsidR="008C0C04" w:rsidRPr="0018101A" w:rsidRDefault="008C0C04" w:rsidP="008C0C04">
      <w:pPr>
        <w:keepNext/>
        <w:widowControl w:val="0"/>
        <w:numPr>
          <w:ilvl w:val="0"/>
          <w:numId w:val="16"/>
        </w:numPr>
        <w:spacing w:after="0" w:line="240" w:lineRule="auto"/>
        <w:rPr>
          <w:rFonts w:cs="Arial"/>
        </w:rPr>
      </w:pPr>
      <w:r w:rsidRPr="0018101A">
        <w:t>If the Continuum of Care has established centralized or coordinated assessment system that meets HUD requirements, describe that centralized or coordinated assessment system.</w:t>
      </w:r>
      <w:r w:rsidRPr="0018101A">
        <w:rPr>
          <w:i/>
        </w:rPr>
        <w:t xml:space="preserve"> </w:t>
      </w:r>
    </w:p>
    <w:p w14:paraId="268784F3" w14:textId="77777777" w:rsidR="008C0C04" w:rsidRPr="0018101A" w:rsidRDefault="008C0C04" w:rsidP="008C0C04">
      <w:pPr>
        <w:widowControl w:val="0"/>
        <w:spacing w:beforeAutospacing="1" w:afterAutospacing="1"/>
        <w:ind w:left="360"/>
        <w:rPr>
          <w:rFonts w:cs="Arial"/>
        </w:rPr>
      </w:pPr>
      <w:r w:rsidRPr="0018101A">
        <w:rPr>
          <w:rFonts w:cs="Arial"/>
        </w:rPr>
        <w:t>MBC has established a coordinated entry assessment system that will be of benefit to all agencies who work with homeless programs.  The system is centralized out of lead agency Macon Bibb County Economic Opportunity Council (MBCEOC.)</w:t>
      </w:r>
    </w:p>
    <w:p w14:paraId="380430A0" w14:textId="5A733E2B" w:rsidR="008C0C04" w:rsidRPr="0018101A" w:rsidRDefault="008C0C04" w:rsidP="008C0C04">
      <w:pPr>
        <w:keepNext/>
        <w:widowControl w:val="0"/>
        <w:numPr>
          <w:ilvl w:val="0"/>
          <w:numId w:val="16"/>
        </w:numPr>
        <w:spacing w:after="0" w:line="240" w:lineRule="auto"/>
        <w:rPr>
          <w:rFonts w:cs="Arial"/>
        </w:rPr>
      </w:pPr>
      <w:r w:rsidRPr="0018101A">
        <w:t xml:space="preserve">Identify the process for making sub-awards and describe how the ESG </w:t>
      </w:r>
      <w:r w:rsidRPr="003F1804">
        <w:t xml:space="preserve">allocation </w:t>
      </w:r>
      <w:r w:rsidR="0018101A" w:rsidRPr="003F1804">
        <w:t>is av</w:t>
      </w:r>
      <w:r w:rsidR="0018101A" w:rsidRPr="0018101A">
        <w:t>ailable</w:t>
      </w:r>
      <w:r w:rsidRPr="0018101A">
        <w:t xml:space="preserve"> to private nonprofit organizations (including community and faith-based organizations).</w:t>
      </w:r>
      <w:r w:rsidRPr="0018101A">
        <w:rPr>
          <w:i/>
        </w:rPr>
        <w:t xml:space="preserve"> </w:t>
      </w:r>
    </w:p>
    <w:p w14:paraId="13CA3582" w14:textId="5D98FECD" w:rsidR="008C0C04" w:rsidRDefault="008C0C04" w:rsidP="008C0C04">
      <w:pPr>
        <w:widowControl w:val="0"/>
        <w:spacing w:beforeAutospacing="1" w:afterAutospacing="1"/>
        <w:ind w:left="360"/>
        <w:rPr>
          <w:rFonts w:cs="Arial"/>
        </w:rPr>
      </w:pPr>
      <w:r>
        <w:rPr>
          <w:rFonts w:cs="Arial"/>
        </w:rPr>
        <w:t xml:space="preserve">ECDD will request proposals from non-profit organizations, to include community and faith-based organizations, to submit applications for HESG funding.  The applications will be reviewed to ensure that rapid rehousing, street outreach, emergency shelter, and homeless prevention programs are </w:t>
      </w:r>
      <w:r w:rsidRPr="00D171EB">
        <w:rPr>
          <w:rFonts w:cs="Arial"/>
        </w:rPr>
        <w:t xml:space="preserve">the needs that are being met in the community.  Applicants that can provide the best service to </w:t>
      </w:r>
      <w:r w:rsidR="0018101A" w:rsidRPr="00D171EB">
        <w:rPr>
          <w:rFonts w:cs="Arial"/>
        </w:rPr>
        <w:t>their</w:t>
      </w:r>
      <w:r w:rsidRPr="00D171EB">
        <w:rPr>
          <w:rFonts w:cs="Arial"/>
        </w:rPr>
        <w:t xml:space="preserve"> customers</w:t>
      </w:r>
      <w:r>
        <w:rPr>
          <w:rFonts w:cs="Arial"/>
        </w:rPr>
        <w:t xml:space="preserve"> and who </w:t>
      </w:r>
      <w:r w:rsidR="00FE3858">
        <w:rPr>
          <w:rFonts w:cs="Arial"/>
        </w:rPr>
        <w:t>have been a member</w:t>
      </w:r>
      <w:r>
        <w:rPr>
          <w:rFonts w:cs="Arial"/>
        </w:rPr>
        <w:t xml:space="preserve"> of the Homeless Coalition </w:t>
      </w:r>
      <w:r w:rsidR="00E11DAA">
        <w:rPr>
          <w:rFonts w:cs="Arial"/>
        </w:rPr>
        <w:t>for at least two years</w:t>
      </w:r>
      <w:r w:rsidR="00FE3858">
        <w:rPr>
          <w:rFonts w:cs="Arial"/>
        </w:rPr>
        <w:t xml:space="preserve">, </w:t>
      </w:r>
      <w:r>
        <w:rPr>
          <w:rFonts w:cs="Arial"/>
        </w:rPr>
        <w:t>will be recommended for funding.  </w:t>
      </w:r>
    </w:p>
    <w:p w14:paraId="4F73655D" w14:textId="43C534B2" w:rsidR="008C0C04" w:rsidRPr="0018101A" w:rsidRDefault="008C0C04" w:rsidP="008C0C04">
      <w:pPr>
        <w:keepNext/>
        <w:widowControl w:val="0"/>
        <w:numPr>
          <w:ilvl w:val="0"/>
          <w:numId w:val="16"/>
        </w:numPr>
        <w:spacing w:after="0" w:line="240" w:lineRule="auto"/>
        <w:rPr>
          <w:rFonts w:cs="Arial"/>
        </w:rPr>
      </w:pPr>
      <w:r w:rsidRPr="0018101A">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sidRPr="0018101A">
        <w:rPr>
          <w:i/>
        </w:rPr>
        <w:t xml:space="preserve"> </w:t>
      </w:r>
    </w:p>
    <w:p w14:paraId="19046FEA" w14:textId="77777777" w:rsidR="008C0C04" w:rsidRDefault="008C0C04" w:rsidP="008C0C04">
      <w:pPr>
        <w:widowControl w:val="0"/>
        <w:spacing w:beforeAutospacing="1" w:afterAutospacing="1"/>
        <w:ind w:left="360"/>
        <w:rPr>
          <w:rFonts w:cs="Arial"/>
        </w:rPr>
      </w:pPr>
      <w:r>
        <w:rPr>
          <w:rFonts w:cs="Arial"/>
        </w:rPr>
        <w:t xml:space="preserve">The jurisdiction should be able to meet the homeless participation requirement noted in 24 CFR 576.405(a) as ECDD will work along with those agencies who provide services to the homeless </w:t>
      </w:r>
      <w:proofErr w:type="gramStart"/>
      <w:r>
        <w:rPr>
          <w:rFonts w:cs="Arial"/>
        </w:rPr>
        <w:t>on a daily basis</w:t>
      </w:r>
      <w:proofErr w:type="gramEnd"/>
      <w:r>
        <w:rPr>
          <w:rFonts w:cs="Arial"/>
        </w:rPr>
        <w:t>.</w:t>
      </w:r>
    </w:p>
    <w:p w14:paraId="5A46104A" w14:textId="77777777" w:rsidR="008C0C04" w:rsidRDefault="008C0C04" w:rsidP="008C0C04">
      <w:pPr>
        <w:keepNext/>
        <w:widowControl w:val="0"/>
        <w:numPr>
          <w:ilvl w:val="0"/>
          <w:numId w:val="16"/>
        </w:numPr>
        <w:spacing w:after="0" w:line="240" w:lineRule="auto"/>
        <w:rPr>
          <w:rFonts w:cs="Arial"/>
          <w:i/>
        </w:rPr>
      </w:pPr>
      <w:r w:rsidRPr="0018101A">
        <w:t>Describe performance standards for evaluating ESG</w:t>
      </w:r>
      <w:r>
        <w:rPr>
          <w:sz w:val="24"/>
          <w:szCs w:val="24"/>
        </w:rPr>
        <w:t>.</w:t>
      </w:r>
      <w:r>
        <w:rPr>
          <w:i/>
        </w:rPr>
        <w:t xml:space="preserve"> </w:t>
      </w:r>
    </w:p>
    <w:p w14:paraId="4CEBCE22" w14:textId="77777777" w:rsidR="008C0C04" w:rsidRDefault="008C0C04" w:rsidP="008C0C04">
      <w:pPr>
        <w:widowControl w:val="0"/>
        <w:spacing w:beforeAutospacing="1" w:afterAutospacing="1"/>
        <w:ind w:left="360"/>
        <w:rPr>
          <w:rFonts w:cs="Arial"/>
        </w:rPr>
      </w:pPr>
      <w:r>
        <w:rPr>
          <w:rFonts w:cs="Arial"/>
        </w:rPr>
        <w:t>The performance standards that will be used to evaluate HESG will include the agency providing data which shows the number of homeless individuals who have been permanently placed in housing, the number of individuals who have participated in homeless prevention activities and the number of those who have participated in the prevention activities and who have been placed in permanent housing.</w:t>
      </w:r>
    </w:p>
    <w:p w14:paraId="6C25DAB1" w14:textId="77777777" w:rsidR="0018101A" w:rsidRDefault="0018101A" w:rsidP="008C0C04">
      <w:pPr>
        <w:spacing w:beforeAutospacing="1" w:afterAutospacing="1"/>
        <w:rPr>
          <w:rFonts w:cs="Arial"/>
        </w:rPr>
      </w:pPr>
    </w:p>
    <w:p w14:paraId="542A4B4D" w14:textId="77777777" w:rsidR="0018101A" w:rsidRDefault="0018101A" w:rsidP="008C0C04">
      <w:pPr>
        <w:spacing w:beforeAutospacing="1" w:afterAutospacing="1"/>
        <w:rPr>
          <w:rFonts w:cs="Arial"/>
        </w:rPr>
      </w:pPr>
    </w:p>
    <w:p w14:paraId="582F9B82" w14:textId="03439EA8" w:rsidR="008C0C04" w:rsidRDefault="008C0C04" w:rsidP="008C0C04">
      <w:pPr>
        <w:spacing w:beforeAutospacing="1" w:afterAutospacing="1"/>
        <w:rPr>
          <w:rFonts w:cs="Arial"/>
        </w:rPr>
      </w:pPr>
      <w:r>
        <w:rPr>
          <w:rFonts w:cs="Arial"/>
        </w:rPr>
        <w:t xml:space="preserve">There is no further discussion </w:t>
      </w:r>
      <w:proofErr w:type="gramStart"/>
      <w:r>
        <w:rPr>
          <w:rFonts w:cs="Arial"/>
        </w:rPr>
        <w:t>at this time</w:t>
      </w:r>
      <w:proofErr w:type="gramEnd"/>
      <w:r>
        <w:rPr>
          <w:rFonts w:cs="Arial"/>
        </w:rPr>
        <w:t>.</w:t>
      </w:r>
    </w:p>
    <w:p w14:paraId="356DABC9" w14:textId="77777777" w:rsidR="008C0C04" w:rsidRDefault="008C0C04" w:rsidP="008C0C04">
      <w:pPr>
        <w:spacing w:after="0" w:line="240" w:lineRule="auto"/>
      </w:pPr>
      <w:r>
        <w:br w:type="page"/>
      </w:r>
    </w:p>
    <w:p w14:paraId="4B640487" w14:textId="77777777" w:rsidR="008C0C04" w:rsidRDefault="008C0C04" w:rsidP="008C0C04">
      <w:pPr>
        <w:rPr>
          <w:b/>
          <w:sz w:val="28"/>
          <w:szCs w:val="28"/>
        </w:rPr>
      </w:pPr>
      <w:r>
        <w:rPr>
          <w:b/>
          <w:sz w:val="28"/>
          <w:szCs w:val="28"/>
        </w:rPr>
        <w:lastRenderedPageBreak/>
        <w:t>Attachments</w:t>
      </w:r>
    </w:p>
    <w:p w14:paraId="570E85F5" w14:textId="77777777" w:rsidR="008C0C04" w:rsidRDefault="008C0C04" w:rsidP="008C0C04">
      <w:r>
        <w:br w:type="page"/>
      </w:r>
    </w:p>
    <w:p w14:paraId="566DD5F4" w14:textId="77777777" w:rsidR="00421762" w:rsidRDefault="00421762"/>
    <w:sectPr w:rsidR="004217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4E0C" w14:textId="77777777" w:rsidR="008D465E" w:rsidRDefault="008D465E" w:rsidP="00D17554">
      <w:pPr>
        <w:spacing w:after="0" w:line="240" w:lineRule="auto"/>
      </w:pPr>
      <w:r>
        <w:separator/>
      </w:r>
    </w:p>
  </w:endnote>
  <w:endnote w:type="continuationSeparator" w:id="0">
    <w:p w14:paraId="33A8C818" w14:textId="77777777" w:rsidR="008D465E" w:rsidRDefault="008D465E" w:rsidP="00D1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BFED" w14:textId="77777777" w:rsidR="00D17554" w:rsidRDefault="00D17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8C0C04" w14:paraId="065E74E2" w14:textId="77777777">
      <w:trPr>
        <w:jc w:val="center"/>
      </w:trPr>
      <w:tc>
        <w:tcPr>
          <w:tcW w:w="828" w:type="dxa"/>
        </w:tcPr>
        <w:p w14:paraId="6335FCD1" w14:textId="77777777" w:rsidR="008C0C04" w:rsidRDefault="008C0C04">
          <w:pPr>
            <w:pStyle w:val="Footer"/>
            <w:spacing w:after="0" w:line="240" w:lineRule="auto"/>
            <w:jc w:val="center"/>
          </w:pPr>
        </w:p>
      </w:tc>
      <w:tc>
        <w:tcPr>
          <w:tcW w:w="7976" w:type="dxa"/>
        </w:tcPr>
        <w:p w14:paraId="2930BE96" w14:textId="77777777" w:rsidR="008C0C04" w:rsidRDefault="008C0C04">
          <w:pPr>
            <w:pStyle w:val="Footer"/>
            <w:spacing w:after="0" w:line="240" w:lineRule="auto"/>
            <w:jc w:val="center"/>
          </w:pPr>
          <w:r>
            <w:t>Annual Action Plan</w:t>
          </w:r>
        </w:p>
        <w:p w14:paraId="4E0C401B" w14:textId="77777777" w:rsidR="008C0C04" w:rsidRDefault="008C0C04">
          <w:pPr>
            <w:pStyle w:val="Footer"/>
            <w:spacing w:after="0" w:line="240" w:lineRule="auto"/>
            <w:jc w:val="center"/>
            <w:rPr>
              <w:rFonts w:cs="Arial"/>
            </w:rPr>
          </w:pPr>
          <w:r>
            <w:t>2027</w:t>
          </w:r>
        </w:p>
      </w:tc>
      <w:tc>
        <w:tcPr>
          <w:tcW w:w="772" w:type="dxa"/>
        </w:tcPr>
        <w:p w14:paraId="47042DD1" w14:textId="77777777" w:rsidR="008C0C04" w:rsidRDefault="008C0C04">
          <w:pPr>
            <w:pStyle w:val="Footer"/>
            <w:spacing w:after="0" w:line="240" w:lineRule="auto"/>
            <w:jc w:val="right"/>
          </w:pPr>
          <w:r>
            <w:fldChar w:fldCharType="begin"/>
          </w:r>
          <w:r>
            <w:instrText>page</w:instrText>
          </w:r>
          <w:r>
            <w:fldChar w:fldCharType="separate"/>
          </w:r>
          <w:r>
            <w:t>1</w:t>
          </w:r>
          <w:r>
            <w:fldChar w:fldCharType="end"/>
          </w:r>
        </w:p>
      </w:tc>
    </w:tr>
  </w:tbl>
  <w:p w14:paraId="70B6C04A" w14:textId="77777777" w:rsidR="008C0C04" w:rsidRDefault="008C0C04">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E0A4" w14:textId="77777777" w:rsidR="00D17554" w:rsidRDefault="00D175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8C0C04" w14:paraId="2E4F3128" w14:textId="77777777">
      <w:trPr>
        <w:jc w:val="center"/>
      </w:trPr>
      <w:tc>
        <w:tcPr>
          <w:tcW w:w="828" w:type="dxa"/>
        </w:tcPr>
        <w:p w14:paraId="30188885" w14:textId="77777777" w:rsidR="008C0C04" w:rsidRDefault="008C0C04">
          <w:pPr>
            <w:pStyle w:val="Footer"/>
            <w:spacing w:after="0" w:line="240" w:lineRule="auto"/>
            <w:jc w:val="center"/>
          </w:pPr>
        </w:p>
      </w:tc>
      <w:tc>
        <w:tcPr>
          <w:tcW w:w="7976" w:type="dxa"/>
        </w:tcPr>
        <w:p w14:paraId="383A145C" w14:textId="77777777" w:rsidR="008C0C04" w:rsidRDefault="008C0C04">
          <w:pPr>
            <w:pStyle w:val="Footer"/>
            <w:spacing w:after="0" w:line="240" w:lineRule="auto"/>
            <w:jc w:val="center"/>
          </w:pPr>
          <w:r>
            <w:t>Annual Action Plan</w:t>
          </w:r>
        </w:p>
        <w:p w14:paraId="272BD02F" w14:textId="77777777" w:rsidR="008C0C04" w:rsidRDefault="008C0C04">
          <w:pPr>
            <w:pStyle w:val="Footer"/>
            <w:spacing w:after="0" w:line="240" w:lineRule="auto"/>
            <w:jc w:val="center"/>
            <w:rPr>
              <w:rFonts w:cs="Arial"/>
            </w:rPr>
          </w:pPr>
          <w:r>
            <w:t>2027</w:t>
          </w:r>
        </w:p>
      </w:tc>
      <w:tc>
        <w:tcPr>
          <w:tcW w:w="772" w:type="dxa"/>
        </w:tcPr>
        <w:p w14:paraId="56DE6ED8" w14:textId="77777777" w:rsidR="008C0C04" w:rsidRDefault="008C0C04">
          <w:pPr>
            <w:pStyle w:val="Footer"/>
            <w:spacing w:after="0" w:line="240" w:lineRule="auto"/>
            <w:jc w:val="right"/>
          </w:pPr>
          <w:r>
            <w:fldChar w:fldCharType="begin"/>
          </w:r>
          <w:r>
            <w:instrText>page</w:instrText>
          </w:r>
          <w:r>
            <w:fldChar w:fldCharType="separate"/>
          </w:r>
          <w:r>
            <w:t>21</w:t>
          </w:r>
          <w:r>
            <w:fldChar w:fldCharType="end"/>
          </w:r>
        </w:p>
      </w:tc>
    </w:tr>
  </w:tbl>
  <w:p w14:paraId="2F1D9975" w14:textId="77777777" w:rsidR="008C0C04" w:rsidRDefault="008C0C04">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A790" w14:textId="77777777" w:rsidR="008D465E" w:rsidRDefault="008D465E" w:rsidP="00D17554">
      <w:pPr>
        <w:spacing w:after="0" w:line="240" w:lineRule="auto"/>
      </w:pPr>
      <w:r>
        <w:separator/>
      </w:r>
    </w:p>
  </w:footnote>
  <w:footnote w:type="continuationSeparator" w:id="0">
    <w:p w14:paraId="766BAB1F" w14:textId="77777777" w:rsidR="008D465E" w:rsidRDefault="008D465E" w:rsidP="00D17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924A" w14:textId="77777777" w:rsidR="00D17554" w:rsidRDefault="00D17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63708"/>
      <w:docPartObj>
        <w:docPartGallery w:val="Watermarks"/>
        <w:docPartUnique/>
      </w:docPartObj>
    </w:sdtPr>
    <w:sdtEndPr/>
    <w:sdtContent>
      <w:p w14:paraId="7A57F742" w14:textId="1B395451" w:rsidR="00D17554" w:rsidRDefault="008D465E">
        <w:pPr>
          <w:pStyle w:val="Header"/>
        </w:pPr>
        <w:r>
          <w:rPr>
            <w:noProof/>
          </w:rPr>
          <w:pict w14:anchorId="0B23A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0740" w14:textId="77777777" w:rsidR="00D17554" w:rsidRDefault="00D17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073817598">
    <w:abstractNumId w:val="11"/>
  </w:num>
  <w:num w:numId="2" w16cid:durableId="1208907356">
    <w:abstractNumId w:val="9"/>
  </w:num>
  <w:num w:numId="3" w16cid:durableId="1544515442">
    <w:abstractNumId w:val="7"/>
  </w:num>
  <w:num w:numId="4" w16cid:durableId="1079793640">
    <w:abstractNumId w:val="6"/>
  </w:num>
  <w:num w:numId="5" w16cid:durableId="878784565">
    <w:abstractNumId w:val="5"/>
  </w:num>
  <w:num w:numId="6" w16cid:durableId="1435200495">
    <w:abstractNumId w:val="4"/>
  </w:num>
  <w:num w:numId="7" w16cid:durableId="1750075680">
    <w:abstractNumId w:val="8"/>
  </w:num>
  <w:num w:numId="8" w16cid:durableId="341973222">
    <w:abstractNumId w:val="3"/>
  </w:num>
  <w:num w:numId="9" w16cid:durableId="362707744">
    <w:abstractNumId w:val="2"/>
  </w:num>
  <w:num w:numId="10" w16cid:durableId="386883856">
    <w:abstractNumId w:val="1"/>
  </w:num>
  <w:num w:numId="11" w16cid:durableId="660668537">
    <w:abstractNumId w:val="0"/>
  </w:num>
  <w:num w:numId="12" w16cid:durableId="982810172">
    <w:abstractNumId w:val="10"/>
  </w:num>
  <w:num w:numId="13" w16cid:durableId="1400789922">
    <w:abstractNumId w:val="17"/>
  </w:num>
  <w:num w:numId="14" w16cid:durableId="1018385777">
    <w:abstractNumId w:val="15"/>
  </w:num>
  <w:num w:numId="15" w16cid:durableId="795416021">
    <w:abstractNumId w:val="14"/>
  </w:num>
  <w:num w:numId="16" w16cid:durableId="1113012192">
    <w:abstractNumId w:val="16"/>
  </w:num>
  <w:num w:numId="17" w16cid:durableId="1346444561">
    <w:abstractNumId w:val="12"/>
  </w:num>
  <w:num w:numId="18" w16cid:durableId="833761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04"/>
    <w:rsid w:val="00012849"/>
    <w:rsid w:val="00020EC7"/>
    <w:rsid w:val="00043D66"/>
    <w:rsid w:val="00045B7D"/>
    <w:rsid w:val="00054F3C"/>
    <w:rsid w:val="00066B43"/>
    <w:rsid w:val="000740E8"/>
    <w:rsid w:val="000A4E3A"/>
    <w:rsid w:val="000A5299"/>
    <w:rsid w:val="000E674A"/>
    <w:rsid w:val="000E6AD8"/>
    <w:rsid w:val="000F4C08"/>
    <w:rsid w:val="00104ACE"/>
    <w:rsid w:val="001050CF"/>
    <w:rsid w:val="00116396"/>
    <w:rsid w:val="00155575"/>
    <w:rsid w:val="0017530E"/>
    <w:rsid w:val="0018101A"/>
    <w:rsid w:val="00207B52"/>
    <w:rsid w:val="0021655C"/>
    <w:rsid w:val="00217DFB"/>
    <w:rsid w:val="00221A75"/>
    <w:rsid w:val="00257708"/>
    <w:rsid w:val="00257D2C"/>
    <w:rsid w:val="00262FB7"/>
    <w:rsid w:val="002720F1"/>
    <w:rsid w:val="00274400"/>
    <w:rsid w:val="00276F90"/>
    <w:rsid w:val="002861CE"/>
    <w:rsid w:val="00293D00"/>
    <w:rsid w:val="002B4A85"/>
    <w:rsid w:val="002B610B"/>
    <w:rsid w:val="002C046A"/>
    <w:rsid w:val="002C291F"/>
    <w:rsid w:val="002C5FC8"/>
    <w:rsid w:val="002D1754"/>
    <w:rsid w:val="003170B6"/>
    <w:rsid w:val="00327A81"/>
    <w:rsid w:val="003369A8"/>
    <w:rsid w:val="00346CCC"/>
    <w:rsid w:val="00354EB2"/>
    <w:rsid w:val="003552BB"/>
    <w:rsid w:val="00357292"/>
    <w:rsid w:val="003742AE"/>
    <w:rsid w:val="00392894"/>
    <w:rsid w:val="003A14A1"/>
    <w:rsid w:val="003A4C5A"/>
    <w:rsid w:val="003A5CF4"/>
    <w:rsid w:val="003A7EEB"/>
    <w:rsid w:val="003F1804"/>
    <w:rsid w:val="003F269A"/>
    <w:rsid w:val="004151E3"/>
    <w:rsid w:val="00421762"/>
    <w:rsid w:val="00423F2F"/>
    <w:rsid w:val="004241E9"/>
    <w:rsid w:val="0042655A"/>
    <w:rsid w:val="00440735"/>
    <w:rsid w:val="00451C59"/>
    <w:rsid w:val="004765F5"/>
    <w:rsid w:val="004F2353"/>
    <w:rsid w:val="00501141"/>
    <w:rsid w:val="00564FBF"/>
    <w:rsid w:val="005965F6"/>
    <w:rsid w:val="00602E47"/>
    <w:rsid w:val="00603C12"/>
    <w:rsid w:val="00650260"/>
    <w:rsid w:val="006505FB"/>
    <w:rsid w:val="006652A3"/>
    <w:rsid w:val="00666DAB"/>
    <w:rsid w:val="006956A1"/>
    <w:rsid w:val="006F07BA"/>
    <w:rsid w:val="006F2B85"/>
    <w:rsid w:val="0070417D"/>
    <w:rsid w:val="00720AA5"/>
    <w:rsid w:val="00734192"/>
    <w:rsid w:val="007368C3"/>
    <w:rsid w:val="00766F4F"/>
    <w:rsid w:val="007672F3"/>
    <w:rsid w:val="007A3089"/>
    <w:rsid w:val="007B4DBD"/>
    <w:rsid w:val="007C400B"/>
    <w:rsid w:val="007C4780"/>
    <w:rsid w:val="007E15FB"/>
    <w:rsid w:val="007F397D"/>
    <w:rsid w:val="007F6980"/>
    <w:rsid w:val="0080065B"/>
    <w:rsid w:val="008006AF"/>
    <w:rsid w:val="0081155F"/>
    <w:rsid w:val="008233A5"/>
    <w:rsid w:val="008233E3"/>
    <w:rsid w:val="00826DE2"/>
    <w:rsid w:val="00871513"/>
    <w:rsid w:val="008B634C"/>
    <w:rsid w:val="008C0C04"/>
    <w:rsid w:val="008C42E2"/>
    <w:rsid w:val="008D465E"/>
    <w:rsid w:val="00921130"/>
    <w:rsid w:val="00924580"/>
    <w:rsid w:val="00955112"/>
    <w:rsid w:val="00983160"/>
    <w:rsid w:val="009A5720"/>
    <w:rsid w:val="009C612F"/>
    <w:rsid w:val="009E4F75"/>
    <w:rsid w:val="009E5283"/>
    <w:rsid w:val="009F28C6"/>
    <w:rsid w:val="00A032AB"/>
    <w:rsid w:val="00A701A6"/>
    <w:rsid w:val="00AA6F73"/>
    <w:rsid w:val="00AB7230"/>
    <w:rsid w:val="00AD552F"/>
    <w:rsid w:val="00AF654C"/>
    <w:rsid w:val="00B001E4"/>
    <w:rsid w:val="00B247C6"/>
    <w:rsid w:val="00B60D3A"/>
    <w:rsid w:val="00B832A0"/>
    <w:rsid w:val="00B83753"/>
    <w:rsid w:val="00B85AED"/>
    <w:rsid w:val="00BA464C"/>
    <w:rsid w:val="00BB092C"/>
    <w:rsid w:val="00BC2F66"/>
    <w:rsid w:val="00BC5CF3"/>
    <w:rsid w:val="00BD5DCE"/>
    <w:rsid w:val="00C01A05"/>
    <w:rsid w:val="00C030E9"/>
    <w:rsid w:val="00C06437"/>
    <w:rsid w:val="00C12180"/>
    <w:rsid w:val="00C13655"/>
    <w:rsid w:val="00C20865"/>
    <w:rsid w:val="00C359F0"/>
    <w:rsid w:val="00C46FA6"/>
    <w:rsid w:val="00C540B2"/>
    <w:rsid w:val="00C54200"/>
    <w:rsid w:val="00C6329D"/>
    <w:rsid w:val="00C66CBE"/>
    <w:rsid w:val="00C8608C"/>
    <w:rsid w:val="00C969A2"/>
    <w:rsid w:val="00CC065D"/>
    <w:rsid w:val="00CC7282"/>
    <w:rsid w:val="00CE49C0"/>
    <w:rsid w:val="00D13D50"/>
    <w:rsid w:val="00D1468D"/>
    <w:rsid w:val="00D171EB"/>
    <w:rsid w:val="00D17554"/>
    <w:rsid w:val="00D20504"/>
    <w:rsid w:val="00D24E6A"/>
    <w:rsid w:val="00D2670C"/>
    <w:rsid w:val="00D30274"/>
    <w:rsid w:val="00D40170"/>
    <w:rsid w:val="00D7050B"/>
    <w:rsid w:val="00D70975"/>
    <w:rsid w:val="00D82268"/>
    <w:rsid w:val="00D84A37"/>
    <w:rsid w:val="00D91F12"/>
    <w:rsid w:val="00DA044E"/>
    <w:rsid w:val="00DA07B3"/>
    <w:rsid w:val="00DB0B45"/>
    <w:rsid w:val="00DC7F96"/>
    <w:rsid w:val="00DD0E55"/>
    <w:rsid w:val="00DF1CE2"/>
    <w:rsid w:val="00E11DAA"/>
    <w:rsid w:val="00E20F72"/>
    <w:rsid w:val="00E21203"/>
    <w:rsid w:val="00E471AA"/>
    <w:rsid w:val="00E57BBD"/>
    <w:rsid w:val="00E70942"/>
    <w:rsid w:val="00E74A8F"/>
    <w:rsid w:val="00E90B05"/>
    <w:rsid w:val="00E93B28"/>
    <w:rsid w:val="00E93E19"/>
    <w:rsid w:val="00EA393A"/>
    <w:rsid w:val="00EA6782"/>
    <w:rsid w:val="00EC4703"/>
    <w:rsid w:val="00EC4AAD"/>
    <w:rsid w:val="00ED5DCB"/>
    <w:rsid w:val="00EF5EAA"/>
    <w:rsid w:val="00F07409"/>
    <w:rsid w:val="00F07F77"/>
    <w:rsid w:val="00F100CA"/>
    <w:rsid w:val="00F10892"/>
    <w:rsid w:val="00F15F8C"/>
    <w:rsid w:val="00F451A2"/>
    <w:rsid w:val="00F614E2"/>
    <w:rsid w:val="00F6202E"/>
    <w:rsid w:val="00F64F01"/>
    <w:rsid w:val="00FE3858"/>
    <w:rsid w:val="00FE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9DB9A"/>
  <w15:chartTrackingRefBased/>
  <w15:docId w15:val="{B6E8C93A-950C-4E8C-8C79-C9FFA9ED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C0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9"/>
    <w:qFormat/>
    <w:rsid w:val="008C0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8C0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C0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0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semiHidden/>
    <w:rsid w:val="008C0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C0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C04"/>
    <w:rPr>
      <w:rFonts w:eastAsiaTheme="majorEastAsia" w:cstheme="majorBidi"/>
      <w:color w:val="272727" w:themeColor="text1" w:themeTint="D8"/>
    </w:rPr>
  </w:style>
  <w:style w:type="paragraph" w:styleId="Title">
    <w:name w:val="Title"/>
    <w:basedOn w:val="Normal"/>
    <w:next w:val="Normal"/>
    <w:link w:val="TitleChar"/>
    <w:uiPriority w:val="10"/>
    <w:qFormat/>
    <w:rsid w:val="008C0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C04"/>
    <w:pPr>
      <w:spacing w:before="160"/>
      <w:jc w:val="center"/>
    </w:pPr>
    <w:rPr>
      <w:i/>
      <w:iCs/>
      <w:color w:val="404040" w:themeColor="text1" w:themeTint="BF"/>
    </w:rPr>
  </w:style>
  <w:style w:type="character" w:customStyle="1" w:styleId="QuoteChar">
    <w:name w:val="Quote Char"/>
    <w:basedOn w:val="DefaultParagraphFont"/>
    <w:link w:val="Quote"/>
    <w:uiPriority w:val="29"/>
    <w:rsid w:val="008C0C04"/>
    <w:rPr>
      <w:i/>
      <w:iCs/>
      <w:color w:val="404040" w:themeColor="text1" w:themeTint="BF"/>
    </w:rPr>
  </w:style>
  <w:style w:type="paragraph" w:styleId="ListParagraph">
    <w:name w:val="List Paragraph"/>
    <w:basedOn w:val="Normal"/>
    <w:uiPriority w:val="34"/>
    <w:qFormat/>
    <w:rsid w:val="008C0C04"/>
    <w:pPr>
      <w:ind w:left="720"/>
      <w:contextualSpacing/>
    </w:pPr>
  </w:style>
  <w:style w:type="character" w:styleId="IntenseEmphasis">
    <w:name w:val="Intense Emphasis"/>
    <w:basedOn w:val="DefaultParagraphFont"/>
    <w:uiPriority w:val="21"/>
    <w:qFormat/>
    <w:rsid w:val="008C0C04"/>
    <w:rPr>
      <w:i/>
      <w:iCs/>
      <w:color w:val="0F4761" w:themeColor="accent1" w:themeShade="BF"/>
    </w:rPr>
  </w:style>
  <w:style w:type="paragraph" w:styleId="IntenseQuote">
    <w:name w:val="Intense Quote"/>
    <w:basedOn w:val="Normal"/>
    <w:next w:val="Normal"/>
    <w:link w:val="IntenseQuoteChar"/>
    <w:uiPriority w:val="30"/>
    <w:qFormat/>
    <w:rsid w:val="008C0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C04"/>
    <w:rPr>
      <w:i/>
      <w:iCs/>
      <w:color w:val="0F4761" w:themeColor="accent1" w:themeShade="BF"/>
    </w:rPr>
  </w:style>
  <w:style w:type="character" w:styleId="IntenseReference">
    <w:name w:val="Intense Reference"/>
    <w:basedOn w:val="DefaultParagraphFont"/>
    <w:uiPriority w:val="32"/>
    <w:qFormat/>
    <w:rsid w:val="008C0C04"/>
    <w:rPr>
      <w:b/>
      <w:bCs/>
      <w:smallCaps/>
      <w:color w:val="0F4761" w:themeColor="accent1" w:themeShade="BF"/>
      <w:spacing w:val="5"/>
    </w:rPr>
  </w:style>
  <w:style w:type="paragraph" w:styleId="TOC1">
    <w:name w:val="toc 1"/>
    <w:basedOn w:val="Normal"/>
    <w:next w:val="Normal"/>
    <w:autoRedefine/>
    <w:uiPriority w:val="99"/>
    <w:rsid w:val="008C0C04"/>
    <w:pPr>
      <w:spacing w:after="100"/>
    </w:pPr>
  </w:style>
  <w:style w:type="character" w:styleId="Hyperlink">
    <w:name w:val="Hyperlink"/>
    <w:basedOn w:val="DefaultParagraphFont"/>
    <w:uiPriority w:val="99"/>
    <w:rsid w:val="008C0C04"/>
    <w:rPr>
      <w:rFonts w:cs="Times New Roman"/>
      <w:color w:val="0000FF"/>
      <w:u w:val="single"/>
    </w:rPr>
  </w:style>
  <w:style w:type="table" w:styleId="TableGrid">
    <w:name w:val="Table Grid"/>
    <w:basedOn w:val="TableNormal"/>
    <w:uiPriority w:val="99"/>
    <w:rsid w:val="008C0C04"/>
    <w:pPr>
      <w:spacing w:after="200" w:line="276" w:lineRule="auto"/>
    </w:pPr>
    <w:rPr>
      <w:rFonts w:ascii="Calibri" w:eastAsia="Times New Roman" w:hAnsi="Calibri" w:cs="Times New Roman"/>
      <w:kern w:val="0"/>
      <w:sz w:val="20"/>
      <w:szCs w:val="20"/>
      <w14:ligatures w14:val="none"/>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8C0C04"/>
    <w:pPr>
      <w:spacing w:after="0" w:line="240" w:lineRule="auto"/>
    </w:pPr>
    <w:rPr>
      <w:rFonts w:ascii="Times New Roman" w:hAnsi="Times New Roman"/>
      <w:b/>
      <w:bCs/>
      <w:sz w:val="20"/>
      <w:szCs w:val="20"/>
    </w:rPr>
  </w:style>
  <w:style w:type="paragraph" w:styleId="Header">
    <w:name w:val="header"/>
    <w:basedOn w:val="Normal"/>
    <w:link w:val="HeaderChar"/>
    <w:uiPriority w:val="99"/>
    <w:rsid w:val="008C0C04"/>
    <w:pPr>
      <w:tabs>
        <w:tab w:val="center" w:pos="4320"/>
        <w:tab w:val="right" w:pos="8640"/>
      </w:tabs>
    </w:pPr>
  </w:style>
  <w:style w:type="character" w:customStyle="1" w:styleId="HeaderChar">
    <w:name w:val="Header Char"/>
    <w:basedOn w:val="DefaultParagraphFont"/>
    <w:link w:val="Header"/>
    <w:uiPriority w:val="99"/>
    <w:rsid w:val="008C0C04"/>
    <w:rPr>
      <w:rFonts w:ascii="Calibri" w:eastAsia="Calibri" w:hAnsi="Calibri" w:cs="Times New Roman"/>
      <w:kern w:val="0"/>
      <w:sz w:val="22"/>
      <w:szCs w:val="22"/>
      <w14:ligatures w14:val="none"/>
    </w:rPr>
  </w:style>
  <w:style w:type="paragraph" w:styleId="Footer">
    <w:name w:val="footer"/>
    <w:basedOn w:val="Normal"/>
    <w:link w:val="FooterChar"/>
    <w:uiPriority w:val="99"/>
    <w:rsid w:val="008C0C04"/>
    <w:pPr>
      <w:tabs>
        <w:tab w:val="center" w:pos="4320"/>
        <w:tab w:val="right" w:pos="8640"/>
      </w:tabs>
    </w:pPr>
  </w:style>
  <w:style w:type="character" w:customStyle="1" w:styleId="FooterChar">
    <w:name w:val="Footer Char"/>
    <w:basedOn w:val="DefaultParagraphFont"/>
    <w:link w:val="Footer"/>
    <w:uiPriority w:val="99"/>
    <w:rsid w:val="008C0C04"/>
    <w:rPr>
      <w:rFonts w:ascii="Calibri" w:eastAsia="Calibri" w:hAnsi="Calibri" w:cs="Times New Roman"/>
      <w:kern w:val="0"/>
      <w:sz w:val="22"/>
      <w:szCs w:val="22"/>
      <w14:ligatures w14:val="none"/>
    </w:rPr>
  </w:style>
  <w:style w:type="character" w:styleId="PageNumber">
    <w:name w:val="page number"/>
    <w:basedOn w:val="DefaultParagraphFont"/>
    <w:uiPriority w:val="99"/>
    <w:rsid w:val="008C0C04"/>
    <w:rPr>
      <w:rFonts w:cs="Times New Roman"/>
    </w:rPr>
  </w:style>
  <w:style w:type="paragraph" w:styleId="TOC2">
    <w:name w:val="toc 2"/>
    <w:basedOn w:val="Normal"/>
    <w:next w:val="Normal"/>
    <w:autoRedefine/>
    <w:uiPriority w:val="99"/>
    <w:semiHidden/>
    <w:rsid w:val="008C0C04"/>
    <w:pPr>
      <w:ind w:left="220"/>
    </w:pPr>
  </w:style>
  <w:style w:type="paragraph" w:styleId="DocumentMap">
    <w:name w:val="Document Map"/>
    <w:basedOn w:val="Normal"/>
    <w:link w:val="DocumentMapChar"/>
    <w:uiPriority w:val="99"/>
    <w:semiHidden/>
    <w:unhideWhenUsed/>
    <w:rsid w:val="008C0C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0C04"/>
    <w:rPr>
      <w:rFonts w:ascii="Tahoma" w:eastAsia="Calibri" w:hAnsi="Tahoma" w:cs="Tahoma"/>
      <w:kern w:val="0"/>
      <w:sz w:val="16"/>
      <w:szCs w:val="16"/>
      <w14:ligatures w14:val="none"/>
    </w:rPr>
  </w:style>
  <w:style w:type="paragraph" w:styleId="Revision">
    <w:name w:val="Revision"/>
    <w:hidden/>
    <w:uiPriority w:val="99"/>
    <w:semiHidden/>
    <w:rsid w:val="008C0C04"/>
    <w:pPr>
      <w:spacing w:after="0" w:line="240" w:lineRule="auto"/>
    </w:pPr>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8C0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04"/>
    <w:rPr>
      <w:rFonts w:ascii="Tahoma" w:eastAsia="Calibri" w:hAnsi="Tahoma" w:cs="Tahoma"/>
      <w:kern w:val="0"/>
      <w:sz w:val="16"/>
      <w:szCs w:val="16"/>
      <w14:ligatures w14:val="none"/>
    </w:rPr>
  </w:style>
  <w:style w:type="character" w:styleId="Strong">
    <w:name w:val="Strong"/>
    <w:basedOn w:val="DefaultParagraphFont"/>
    <w:uiPriority w:val="22"/>
    <w:qFormat/>
    <w:rsid w:val="008C0C04"/>
    <w:rPr>
      <w:b/>
      <w:bCs/>
    </w:rPr>
  </w:style>
  <w:style w:type="character" w:styleId="CommentReference">
    <w:name w:val="annotation reference"/>
    <w:basedOn w:val="DefaultParagraphFont"/>
    <w:uiPriority w:val="99"/>
    <w:semiHidden/>
    <w:unhideWhenUsed/>
    <w:rsid w:val="008C0C04"/>
    <w:rPr>
      <w:sz w:val="16"/>
      <w:szCs w:val="16"/>
    </w:rPr>
  </w:style>
  <w:style w:type="paragraph" w:styleId="CommentText">
    <w:name w:val="annotation text"/>
    <w:basedOn w:val="Normal"/>
    <w:link w:val="CommentTextChar"/>
    <w:uiPriority w:val="99"/>
    <w:semiHidden/>
    <w:unhideWhenUsed/>
    <w:rsid w:val="008C0C04"/>
    <w:pPr>
      <w:spacing w:line="240" w:lineRule="auto"/>
    </w:pPr>
    <w:rPr>
      <w:sz w:val="20"/>
      <w:szCs w:val="20"/>
    </w:rPr>
  </w:style>
  <w:style w:type="character" w:customStyle="1" w:styleId="CommentTextChar">
    <w:name w:val="Comment Text Char"/>
    <w:basedOn w:val="DefaultParagraphFont"/>
    <w:link w:val="CommentText"/>
    <w:uiPriority w:val="99"/>
    <w:semiHidden/>
    <w:rsid w:val="008C0C0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0C04"/>
    <w:rPr>
      <w:b/>
      <w:bCs/>
    </w:rPr>
  </w:style>
  <w:style w:type="character" w:customStyle="1" w:styleId="CommentSubjectChar">
    <w:name w:val="Comment Subject Char"/>
    <w:basedOn w:val="CommentTextChar"/>
    <w:link w:val="CommentSubject"/>
    <w:uiPriority w:val="99"/>
    <w:semiHidden/>
    <w:rsid w:val="008C0C04"/>
    <w:rPr>
      <w:rFonts w:ascii="Calibri" w:eastAsia="Calibri" w:hAnsi="Calibri" w:cs="Times New Roman"/>
      <w:b/>
      <w:bCs/>
      <w:kern w:val="0"/>
      <w:sz w:val="20"/>
      <w:szCs w:val="20"/>
      <w14:ligatures w14:val="none"/>
    </w:rPr>
  </w:style>
  <w:style w:type="paragraph" w:styleId="NoSpacing">
    <w:name w:val="No Spacing"/>
    <w:link w:val="NoSpacingChar"/>
    <w:uiPriority w:val="1"/>
    <w:qFormat/>
    <w:rsid w:val="002C046A"/>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C046A"/>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LKELLEY@MACONBIBB.US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1D27CA-0CB5-418C-807A-FD4D075A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12242</Words>
  <Characters>72966</Characters>
  <Application>Microsoft Office Word</Application>
  <DocSecurity>0</DocSecurity>
  <Lines>2353</Lines>
  <Paragraphs>1234</Paragraphs>
  <ScaleCrop>false</ScaleCrop>
  <Company/>
  <LinksUpToDate>false</LinksUpToDate>
  <CharactersWithSpaces>83974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Macon-Bibb county annual action plan program year 2027</dc:title>
  <dc:subject>APRIL 30, 2026</dc:subject>
  <dc:creator>CONTACT LESA LATIMORE-KELLEY OR WANZINA JACKSON WITH QUESTIONS/CONCERNS VIA EMAILBELOW</dc:creator>
  <cp:keywords/>
  <dc:description/>
  <cp:lastModifiedBy>Kelley, Lesa</cp:lastModifiedBy>
  <cp:revision>2</cp:revision>
  <cp:lastPrinted>2026-04-29T15:51:00Z</cp:lastPrinted>
  <dcterms:created xsi:type="dcterms:W3CDTF">2026-04-30T21:52:00Z</dcterms:created>
  <dcterms:modified xsi:type="dcterms:W3CDTF">2026-04-30T21:52:00Z</dcterms:modified>
</cp:coreProperties>
</file>