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37F3" w:rsidRDefault="000337F3">
      <w:pPr>
        <w:widowControl/>
        <w:spacing w:after="120"/>
        <w:jc w:val="center"/>
        <w:rPr>
          <w:rFonts w:ascii="Times New Roman" w:hAnsi="Times New Roman"/>
          <w:snapToGrid/>
          <w:sz w:val="40"/>
        </w:rPr>
      </w:pPr>
    </w:p>
    <w:p w:rsidR="000337F3" w:rsidRDefault="000337F3">
      <w:pPr>
        <w:widowControl/>
        <w:spacing w:after="120"/>
        <w:jc w:val="center"/>
        <w:rPr>
          <w:rFonts w:ascii="Times New Roman" w:hAnsi="Times New Roman"/>
          <w:snapToGrid/>
          <w:sz w:val="40"/>
        </w:rPr>
      </w:pPr>
    </w:p>
    <w:p w:rsidR="000337F3" w:rsidRDefault="004C358D">
      <w:pPr>
        <w:widowControl/>
        <w:spacing w:after="120"/>
        <w:jc w:val="center"/>
        <w:rPr>
          <w:rFonts w:ascii="Times New Roman" w:hAnsi="Times New Roman"/>
          <w:snapToGrid/>
          <w:sz w:val="40"/>
        </w:rPr>
      </w:pPr>
      <w:r>
        <w:rPr>
          <w:rFonts w:ascii="Times New Roman" w:hAnsi="Times New Roman"/>
          <w:snapToGrid/>
          <w:sz w:val="40"/>
        </w:rPr>
        <w:t>MACON-BIBB COUNTY URBAN DEVELOPMENT AUTHORITY</w:t>
      </w:r>
    </w:p>
    <w:p w:rsidR="000337F3" w:rsidRDefault="004C358D">
      <w:pPr>
        <w:widowControl/>
        <w:spacing w:after="120"/>
        <w:jc w:val="center"/>
        <w:rPr>
          <w:rFonts w:ascii="Times New Roman" w:hAnsi="Times New Roman"/>
          <w:snapToGrid/>
          <w:sz w:val="28"/>
          <w:szCs w:val="28"/>
        </w:rPr>
      </w:pPr>
      <w:r>
        <w:rPr>
          <w:rFonts w:ascii="Times New Roman" w:hAnsi="Times New Roman"/>
          <w:snapToGrid/>
          <w:sz w:val="28"/>
          <w:szCs w:val="28"/>
        </w:rPr>
        <w:t>Request for Proposals (RFP)</w:t>
      </w:r>
    </w:p>
    <w:p w:rsidR="000337F3" w:rsidRDefault="004C358D">
      <w:pPr>
        <w:widowControl/>
        <w:spacing w:after="120"/>
        <w:jc w:val="center"/>
        <w:rPr>
          <w:rFonts w:ascii="Times New Roman" w:hAnsi="Times New Roman"/>
          <w:snapToGrid/>
          <w:sz w:val="18"/>
          <w:szCs w:val="18"/>
        </w:rPr>
      </w:pPr>
      <w:r>
        <w:rPr>
          <w:rFonts w:ascii="Times New Roman" w:hAnsi="Times New Roman"/>
          <w:snapToGrid/>
          <w:sz w:val="18"/>
          <w:szCs w:val="18"/>
        </w:rPr>
        <w:t>FOR</w:t>
      </w:r>
    </w:p>
    <w:p w:rsidR="000337F3" w:rsidRDefault="00780667">
      <w:pPr>
        <w:pStyle w:val="TOCHeading"/>
        <w:jc w:val="center"/>
        <w:rPr>
          <w:snapToGrid/>
        </w:rPr>
      </w:pPr>
      <w:r>
        <w:rPr>
          <w:rFonts w:ascii="Times New Roman" w:hAnsi="Times New Roman"/>
        </w:rPr>
        <w:t>Bibb Mill Auditorium Restoration</w:t>
      </w:r>
    </w:p>
    <w:p w:rsidR="000337F3" w:rsidRDefault="000337F3">
      <w:pPr>
        <w:widowControl/>
        <w:spacing w:after="120"/>
        <w:jc w:val="center"/>
        <w:rPr>
          <w:snapToGrid/>
          <w:sz w:val="32"/>
        </w:rPr>
      </w:pPr>
    </w:p>
    <w:p w:rsidR="000337F3" w:rsidRDefault="00A37C5A">
      <w:pPr>
        <w:widowControl/>
        <w:spacing w:after="120"/>
        <w:jc w:val="center"/>
        <w:rPr>
          <w:rFonts w:ascii="Times New Roman" w:hAnsi="Times New Roman"/>
          <w:snapToGrid/>
          <w:szCs w:val="24"/>
        </w:rPr>
      </w:pPr>
      <w:r>
        <w:rPr>
          <w:rFonts w:ascii="Times New Roman" w:hAnsi="Times New Roman"/>
          <w:snapToGrid/>
          <w:szCs w:val="24"/>
        </w:rPr>
        <w:t>906-07</w:t>
      </w:r>
    </w:p>
    <w:p w:rsidR="00A37C5A" w:rsidRDefault="00A37C5A">
      <w:pPr>
        <w:widowControl/>
        <w:spacing w:after="120"/>
        <w:jc w:val="center"/>
        <w:rPr>
          <w:rFonts w:ascii="Times New Roman" w:hAnsi="Times New Roman"/>
          <w:snapToGrid/>
          <w:szCs w:val="24"/>
        </w:rPr>
      </w:pPr>
      <w:r>
        <w:rPr>
          <w:rFonts w:ascii="Times New Roman" w:hAnsi="Times New Roman"/>
          <w:snapToGrid/>
          <w:szCs w:val="24"/>
        </w:rPr>
        <w:t>906-10</w:t>
      </w:r>
    </w:p>
    <w:p w:rsidR="00A37C5A" w:rsidRDefault="00A37C5A">
      <w:pPr>
        <w:widowControl/>
        <w:spacing w:after="120"/>
        <w:jc w:val="center"/>
        <w:rPr>
          <w:rFonts w:ascii="Times New Roman" w:hAnsi="Times New Roman"/>
          <w:snapToGrid/>
          <w:szCs w:val="24"/>
        </w:rPr>
      </w:pPr>
      <w:r>
        <w:rPr>
          <w:rFonts w:ascii="Times New Roman" w:hAnsi="Times New Roman"/>
          <w:snapToGrid/>
          <w:szCs w:val="24"/>
        </w:rPr>
        <w:t>906-48</w:t>
      </w:r>
    </w:p>
    <w:p w:rsidR="00A37C5A" w:rsidRDefault="00A37C5A">
      <w:pPr>
        <w:widowControl/>
        <w:spacing w:after="120"/>
        <w:jc w:val="center"/>
        <w:rPr>
          <w:rFonts w:ascii="Times New Roman" w:hAnsi="Times New Roman"/>
          <w:snapToGrid/>
          <w:szCs w:val="24"/>
        </w:rPr>
      </w:pPr>
      <w:r>
        <w:rPr>
          <w:rFonts w:ascii="Times New Roman" w:hAnsi="Times New Roman"/>
          <w:snapToGrid/>
          <w:szCs w:val="24"/>
        </w:rPr>
        <w:t>906-92</w:t>
      </w:r>
    </w:p>
    <w:p w:rsidR="000337F3" w:rsidRDefault="000337F3">
      <w:pPr>
        <w:widowControl/>
        <w:spacing w:after="120"/>
        <w:jc w:val="center"/>
        <w:rPr>
          <w:snapToGrid/>
          <w:sz w:val="32"/>
        </w:rPr>
      </w:pPr>
    </w:p>
    <w:p w:rsidR="000337F3" w:rsidRDefault="000337F3">
      <w:pPr>
        <w:widowControl/>
        <w:spacing w:after="120"/>
        <w:jc w:val="center"/>
        <w:rPr>
          <w:snapToGrid/>
          <w:sz w:val="32"/>
        </w:rPr>
      </w:pPr>
    </w:p>
    <w:p w:rsidR="000337F3" w:rsidRDefault="000337F3">
      <w:pPr>
        <w:widowControl/>
        <w:spacing w:after="120"/>
        <w:jc w:val="center"/>
        <w:rPr>
          <w:snapToGrid/>
          <w:sz w:val="32"/>
        </w:rPr>
      </w:pPr>
    </w:p>
    <w:p w:rsidR="000337F3" w:rsidRDefault="000337F3">
      <w:pPr>
        <w:widowControl/>
        <w:spacing w:after="120"/>
        <w:rPr>
          <w:rFonts w:ascii="Times New Roman" w:hAnsi="Times New Roman"/>
          <w:snapToGrid/>
          <w:sz w:val="32"/>
        </w:rPr>
      </w:pPr>
    </w:p>
    <w:p w:rsidR="000337F3" w:rsidRDefault="004C358D">
      <w:pPr>
        <w:widowControl/>
        <w:spacing w:after="120"/>
        <w:jc w:val="center"/>
        <w:rPr>
          <w:rFonts w:ascii="Times New Roman" w:hAnsi="Times New Roman"/>
          <w:snapToGrid/>
          <w:sz w:val="32"/>
        </w:rPr>
      </w:pPr>
      <w:r>
        <w:rPr>
          <w:rFonts w:ascii="Times New Roman" w:hAnsi="Times New Roman"/>
          <w:snapToGrid/>
          <w:sz w:val="32"/>
        </w:rPr>
        <w:t>MACON-BIBB COUNTY</w:t>
      </w:r>
    </w:p>
    <w:p w:rsidR="000337F3" w:rsidRDefault="004C358D">
      <w:pPr>
        <w:widowControl/>
        <w:spacing w:after="120"/>
        <w:jc w:val="center"/>
        <w:rPr>
          <w:rFonts w:ascii="Times New Roman" w:hAnsi="Times New Roman"/>
          <w:snapToGrid/>
          <w:sz w:val="32"/>
        </w:rPr>
      </w:pPr>
      <w:r>
        <w:rPr>
          <w:rFonts w:ascii="Times New Roman" w:hAnsi="Times New Roman"/>
          <w:snapToGrid/>
          <w:sz w:val="32"/>
        </w:rPr>
        <w:t>URBAN DEVELOPMENT AUTHORITY</w:t>
      </w:r>
    </w:p>
    <w:p w:rsidR="000337F3" w:rsidRDefault="004C358D">
      <w:pPr>
        <w:keepNext/>
        <w:widowControl/>
        <w:spacing w:after="120"/>
        <w:jc w:val="center"/>
        <w:rPr>
          <w:rFonts w:ascii="Times New Roman" w:hAnsi="Times New Roman"/>
          <w:snapToGrid/>
          <w:sz w:val="22"/>
        </w:rPr>
      </w:pPr>
      <w:r>
        <w:rPr>
          <w:rFonts w:ascii="Times New Roman" w:hAnsi="Times New Roman"/>
          <w:snapToGrid/>
          <w:sz w:val="22"/>
        </w:rPr>
        <w:lastRenderedPageBreak/>
        <w:t xml:space="preserve">ISSUE DATE: </w:t>
      </w:r>
      <w:r w:rsidR="00641C5A">
        <w:rPr>
          <w:rFonts w:ascii="Times New Roman" w:hAnsi="Times New Roman"/>
          <w:snapToGrid/>
          <w:sz w:val="22"/>
        </w:rPr>
        <w:t>January 11</w:t>
      </w:r>
      <w:r w:rsidR="00780667">
        <w:rPr>
          <w:rFonts w:ascii="Times New Roman" w:hAnsi="Times New Roman"/>
          <w:snapToGrid/>
          <w:sz w:val="22"/>
        </w:rPr>
        <w:t>, 2016</w:t>
      </w:r>
    </w:p>
    <w:p w:rsidR="000337F3" w:rsidRDefault="004C358D">
      <w:pPr>
        <w:keepNext/>
        <w:widowControl/>
        <w:spacing w:after="120"/>
        <w:jc w:val="center"/>
        <w:rPr>
          <w:rFonts w:ascii="Times New Roman" w:hAnsi="Times New Roman"/>
          <w:snapToGrid/>
          <w:color w:val="FF0000"/>
          <w:sz w:val="22"/>
        </w:rPr>
      </w:pPr>
      <w:r>
        <w:rPr>
          <w:rFonts w:ascii="Times New Roman" w:hAnsi="Times New Roman"/>
          <w:snapToGrid/>
          <w:sz w:val="22"/>
        </w:rPr>
        <w:t xml:space="preserve">DUE DATE: </w:t>
      </w:r>
      <w:r w:rsidR="007047EC">
        <w:rPr>
          <w:rFonts w:ascii="Times New Roman" w:hAnsi="Times New Roman"/>
          <w:snapToGrid/>
          <w:sz w:val="22"/>
        </w:rPr>
        <w:t>February 5</w:t>
      </w:r>
      <w:r>
        <w:rPr>
          <w:rFonts w:ascii="Times New Roman" w:hAnsi="Times New Roman"/>
          <w:snapToGrid/>
          <w:sz w:val="22"/>
        </w:rPr>
        <w:t>, 201</w:t>
      </w:r>
      <w:r w:rsidR="00780667">
        <w:rPr>
          <w:rFonts w:ascii="Times New Roman" w:hAnsi="Times New Roman"/>
          <w:snapToGrid/>
          <w:sz w:val="22"/>
        </w:rPr>
        <w:t>6</w:t>
      </w:r>
    </w:p>
    <w:p w:rsidR="000337F3" w:rsidRDefault="000337F3">
      <w:pPr>
        <w:keepNext/>
        <w:widowControl/>
        <w:spacing w:after="120"/>
        <w:jc w:val="center"/>
        <w:rPr>
          <w:rFonts w:ascii="Times New Roman" w:hAnsi="Times New Roman"/>
          <w:snapToGrid/>
          <w:sz w:val="32"/>
        </w:rPr>
      </w:pPr>
    </w:p>
    <w:p w:rsidR="000337F3" w:rsidRDefault="004C358D">
      <w:pPr>
        <w:pBdr>
          <w:top w:val="single" w:sz="4" w:space="1" w:color="auto"/>
          <w:left w:val="single" w:sz="4" w:space="4" w:color="auto"/>
          <w:bottom w:val="single" w:sz="4" w:space="1" w:color="auto"/>
          <w:right w:val="single" w:sz="4" w:space="4" w:color="auto"/>
        </w:pBdr>
        <w:rPr>
          <w:rFonts w:cs="Arial"/>
          <w:sz w:val="20"/>
        </w:rPr>
      </w:pPr>
      <w:r>
        <w:rPr>
          <w:rFonts w:ascii="Times New Roman" w:hAnsi="Times New Roman"/>
        </w:rPr>
        <w:t xml:space="preserve">MBE/WBE/DBE Participation:  Minority, Women Owned, and other Disadvantaged Business Enterprises are encouraged to participate in the solicitation process.  Additionally, respondents are encouraged to use M/W/DBE sub-consultants where possible. Small and other disadvantaged businesses requiring assistance with the competitive process can contact Dr. James Louis Bumpus, Director of Small Business Affairs at (478) 951-2192 or </w:t>
      </w:r>
      <w:hyperlink r:id="rId8" w:history="1">
        <w:r>
          <w:rPr>
            <w:rStyle w:val="Hyperlink"/>
            <w:rFonts w:ascii="Times New Roman" w:hAnsi="Times New Roman"/>
          </w:rPr>
          <w:t>jbumpus@maconbibb.us</w:t>
        </w:r>
      </w:hyperlink>
    </w:p>
    <w:p w:rsidR="000337F3" w:rsidRDefault="004C358D">
      <w:pPr>
        <w:pStyle w:val="Heading1"/>
        <w:numPr>
          <w:ilvl w:val="0"/>
          <w:numId w:val="0"/>
        </w:numPr>
        <w:spacing w:before="0" w:after="0"/>
        <w:jc w:val="both"/>
        <w:rPr>
          <w:rFonts w:ascii="Times New Roman" w:hAnsi="Times New Roman"/>
          <w:b w:val="0"/>
          <w:sz w:val="20"/>
        </w:rPr>
      </w:pPr>
      <w:bookmarkStart w:id="0" w:name="_Toc43604980"/>
      <w:r>
        <w:rPr>
          <w:rFonts w:ascii="Times New Roman" w:hAnsi="Times New Roman"/>
          <w:b w:val="0"/>
          <w:sz w:val="20"/>
        </w:rPr>
        <w:br w:type="page"/>
      </w:r>
    </w:p>
    <w:p w:rsidR="000337F3" w:rsidRDefault="004C358D">
      <w:pPr>
        <w:pStyle w:val="Heading1"/>
        <w:spacing w:after="0"/>
        <w:jc w:val="both"/>
        <w:rPr>
          <w:rFonts w:ascii="Times New Roman" w:hAnsi="Times New Roman"/>
          <w:b w:val="0"/>
          <w:sz w:val="20"/>
        </w:rPr>
      </w:pPr>
      <w:r>
        <w:rPr>
          <w:rFonts w:ascii="Times New Roman" w:hAnsi="Times New Roman"/>
          <w:b w:val="0"/>
          <w:sz w:val="20"/>
        </w:rPr>
        <w:lastRenderedPageBreak/>
        <w:t>GENERAL</w:t>
      </w:r>
      <w:bookmarkEnd w:id="0"/>
    </w:p>
    <w:p w:rsidR="000337F3" w:rsidRDefault="004C358D">
      <w:pPr>
        <w:pStyle w:val="Heading2"/>
        <w:spacing w:after="0" w:line="276" w:lineRule="auto"/>
        <w:jc w:val="both"/>
        <w:rPr>
          <w:rFonts w:ascii="Times New Roman" w:hAnsi="Times New Roman"/>
          <w:b w:val="0"/>
          <w:i w:val="0"/>
          <w:sz w:val="20"/>
        </w:rPr>
      </w:pPr>
      <w:bookmarkStart w:id="1" w:name="_Toc43604981"/>
      <w:r>
        <w:rPr>
          <w:rFonts w:ascii="Times New Roman" w:hAnsi="Times New Roman"/>
          <w:b w:val="0"/>
          <w:i w:val="0"/>
          <w:sz w:val="20"/>
        </w:rPr>
        <w:t>Invitation</w:t>
      </w:r>
      <w:bookmarkEnd w:id="1"/>
    </w:p>
    <w:p w:rsidR="000337F3" w:rsidRDefault="004C358D">
      <w:pPr>
        <w:pStyle w:val="TOCHeading"/>
        <w:rPr>
          <w:rFonts w:ascii="Times New Roman" w:hAnsi="Times New Roman"/>
          <w:sz w:val="20"/>
        </w:rPr>
      </w:pPr>
      <w:bookmarkStart w:id="2" w:name="_Toc521227444"/>
      <w:bookmarkStart w:id="3" w:name="_Toc523630038"/>
      <w:bookmarkStart w:id="4" w:name="_Toc528040797"/>
      <w:bookmarkStart w:id="5" w:name="_Toc23070452"/>
      <w:bookmarkStart w:id="6" w:name="_Toc43604982"/>
      <w:bookmarkStart w:id="7" w:name="_Toc462481412"/>
      <w:r>
        <w:rPr>
          <w:rFonts w:ascii="Times New Roman" w:hAnsi="Times New Roman"/>
          <w:b w:val="0"/>
          <w:sz w:val="20"/>
        </w:rPr>
        <w:t xml:space="preserve">Notice is hereby given that the Macon-Bibb County Urban Development Authority will receive responses to the Request for Professional Services (original </w:t>
      </w:r>
      <w:r>
        <w:rPr>
          <w:rFonts w:ascii="Times New Roman" w:hAnsi="Times New Roman"/>
          <w:b w:val="0"/>
          <w:sz w:val="20"/>
          <w:u w:val="single"/>
        </w:rPr>
        <w:t>plus 3 copies</w:t>
      </w:r>
      <w:r>
        <w:rPr>
          <w:rFonts w:ascii="Times New Roman" w:hAnsi="Times New Roman"/>
          <w:b w:val="0"/>
          <w:sz w:val="20"/>
        </w:rPr>
        <w:t xml:space="preserve">) in the </w:t>
      </w:r>
      <w:r w:rsidR="00B30E5E">
        <w:rPr>
          <w:rFonts w:ascii="Times New Roman" w:hAnsi="Times New Roman"/>
          <w:b w:val="0"/>
          <w:sz w:val="20"/>
        </w:rPr>
        <w:t>ECDD offices</w:t>
      </w:r>
      <w:r>
        <w:rPr>
          <w:rFonts w:ascii="Times New Roman" w:hAnsi="Times New Roman"/>
          <w:b w:val="0"/>
          <w:sz w:val="20"/>
        </w:rPr>
        <w:t xml:space="preserve">, </w:t>
      </w:r>
      <w:r w:rsidR="00B30E5E">
        <w:rPr>
          <w:rFonts w:ascii="Times New Roman" w:hAnsi="Times New Roman"/>
          <w:b w:val="0"/>
          <w:sz w:val="20"/>
        </w:rPr>
        <w:t>200</w:t>
      </w:r>
      <w:r>
        <w:rPr>
          <w:rFonts w:ascii="Times New Roman" w:hAnsi="Times New Roman"/>
          <w:b w:val="0"/>
          <w:sz w:val="20"/>
        </w:rPr>
        <w:t xml:space="preserve"> Cherry Street, </w:t>
      </w:r>
      <w:r w:rsidR="00B30E5E">
        <w:rPr>
          <w:rFonts w:ascii="Times New Roman" w:hAnsi="Times New Roman"/>
          <w:b w:val="0"/>
          <w:sz w:val="20"/>
        </w:rPr>
        <w:t>3rd</w:t>
      </w:r>
      <w:r>
        <w:rPr>
          <w:rFonts w:ascii="Times New Roman" w:hAnsi="Times New Roman"/>
          <w:b w:val="0"/>
          <w:sz w:val="20"/>
        </w:rPr>
        <w:t xml:space="preserve"> Floor, Macon, Georgia 31201, until 12:00 o’clock NOON at the time legally prevailing in Macon, Georgia on </w:t>
      </w:r>
      <w:r w:rsidR="007047EC">
        <w:rPr>
          <w:rFonts w:ascii="Times New Roman" w:hAnsi="Times New Roman"/>
          <w:b w:val="0"/>
          <w:sz w:val="20"/>
        </w:rPr>
        <w:t>February 5</w:t>
      </w:r>
      <w:r>
        <w:rPr>
          <w:rFonts w:ascii="Times New Roman" w:hAnsi="Times New Roman"/>
          <w:b w:val="0"/>
          <w:sz w:val="20"/>
        </w:rPr>
        <w:t>, 201</w:t>
      </w:r>
      <w:r w:rsidR="00780667">
        <w:rPr>
          <w:rFonts w:ascii="Times New Roman" w:hAnsi="Times New Roman"/>
          <w:b w:val="0"/>
          <w:sz w:val="20"/>
        </w:rPr>
        <w:t>6</w:t>
      </w:r>
      <w:r>
        <w:rPr>
          <w:rFonts w:ascii="Times New Roman" w:hAnsi="Times New Roman"/>
          <w:b w:val="0"/>
          <w:sz w:val="20"/>
        </w:rPr>
        <w:t xml:space="preserve">, </w:t>
      </w:r>
      <w:r w:rsidR="006F170C">
        <w:rPr>
          <w:rFonts w:ascii="Times New Roman" w:hAnsi="Times New Roman"/>
          <w:b w:val="0"/>
          <w:sz w:val="20"/>
        </w:rPr>
        <w:t>for Architectural Services for Bibb Mill Auditorium</w:t>
      </w:r>
      <w:r>
        <w:rPr>
          <w:rFonts w:ascii="Times New Roman" w:hAnsi="Times New Roman"/>
          <w:b w:val="0"/>
          <w:sz w:val="20"/>
          <w:szCs w:val="20"/>
        </w:rPr>
        <w:t xml:space="preserve"> Renovations</w:t>
      </w:r>
      <w:r>
        <w:rPr>
          <w:rFonts w:ascii="Times New Roman" w:hAnsi="Times New Roman"/>
          <w:b w:val="0"/>
        </w:rPr>
        <w:t xml:space="preserve"> </w:t>
      </w:r>
      <w:r>
        <w:rPr>
          <w:rFonts w:ascii="Times New Roman" w:hAnsi="Times New Roman"/>
          <w:sz w:val="20"/>
        </w:rPr>
        <w:t xml:space="preserve">for Macon- Bibb </w:t>
      </w:r>
      <w:bookmarkEnd w:id="2"/>
      <w:bookmarkEnd w:id="3"/>
      <w:bookmarkEnd w:id="4"/>
      <w:bookmarkEnd w:id="5"/>
      <w:bookmarkEnd w:id="6"/>
      <w:r>
        <w:rPr>
          <w:rFonts w:ascii="Times New Roman" w:hAnsi="Times New Roman"/>
          <w:sz w:val="20"/>
        </w:rPr>
        <w:t>County UDA.</w:t>
      </w:r>
      <w:bookmarkStart w:id="8" w:name="_Toc521227446"/>
      <w:bookmarkStart w:id="9" w:name="_Toc523630040"/>
      <w:bookmarkStart w:id="10" w:name="_Toc528040799"/>
      <w:bookmarkStart w:id="11" w:name="_Toc23070454"/>
      <w:bookmarkStart w:id="12" w:name="_Toc43604984"/>
    </w:p>
    <w:p w:rsidR="007047EC" w:rsidRDefault="007047EC" w:rsidP="007047EC"/>
    <w:p w:rsidR="007047EC" w:rsidRPr="007047EC" w:rsidRDefault="007047EC" w:rsidP="007047EC">
      <w:pPr>
        <w:rPr>
          <w:rFonts w:ascii="Times New Roman" w:hAnsi="Times New Roman"/>
          <w:sz w:val="20"/>
        </w:rPr>
      </w:pPr>
      <w:r>
        <w:rPr>
          <w:rFonts w:ascii="Times New Roman" w:hAnsi="Times New Roman"/>
          <w:sz w:val="20"/>
        </w:rPr>
        <w:t xml:space="preserve">A </w:t>
      </w:r>
      <w:r w:rsidR="008C2E86">
        <w:rPr>
          <w:rFonts w:ascii="Times New Roman" w:hAnsi="Times New Roman"/>
          <w:sz w:val="20"/>
        </w:rPr>
        <w:t xml:space="preserve">mandatory </w:t>
      </w:r>
      <w:r>
        <w:rPr>
          <w:rFonts w:ascii="Times New Roman" w:hAnsi="Times New Roman"/>
          <w:sz w:val="20"/>
        </w:rPr>
        <w:t>pre-bid walkthrough is scheduled f</w:t>
      </w:r>
      <w:r w:rsidR="00A37C5A">
        <w:rPr>
          <w:rFonts w:ascii="Times New Roman" w:hAnsi="Times New Roman"/>
          <w:sz w:val="20"/>
        </w:rPr>
        <w:t xml:space="preserve">or </w:t>
      </w:r>
      <w:r w:rsidR="00A37C5A" w:rsidRPr="008C2E86">
        <w:rPr>
          <w:rFonts w:ascii="Times New Roman" w:hAnsi="Times New Roman"/>
          <w:b/>
          <w:sz w:val="20"/>
        </w:rPr>
        <w:t>Tuesday, January 19 at 10am</w:t>
      </w:r>
      <w:r w:rsidR="00A37C5A">
        <w:rPr>
          <w:rFonts w:ascii="Times New Roman" w:hAnsi="Times New Roman"/>
          <w:sz w:val="20"/>
        </w:rPr>
        <w:t xml:space="preserve"> at 239 Clinton Street, Macon, GA  31211</w:t>
      </w:r>
      <w:r w:rsidR="008C2E86">
        <w:rPr>
          <w:rFonts w:ascii="Times New Roman" w:hAnsi="Times New Roman"/>
          <w:sz w:val="20"/>
        </w:rPr>
        <w:t>.</w:t>
      </w:r>
    </w:p>
    <w:p w:rsidR="000337F3" w:rsidRDefault="004C358D">
      <w:pPr>
        <w:pStyle w:val="Heading3"/>
        <w:numPr>
          <w:ilvl w:val="0"/>
          <w:numId w:val="0"/>
        </w:numPr>
        <w:spacing w:after="0" w:line="276" w:lineRule="auto"/>
        <w:ind w:left="720"/>
        <w:jc w:val="both"/>
        <w:rPr>
          <w:rFonts w:ascii="Times New Roman" w:hAnsi="Times New Roman"/>
          <w:sz w:val="20"/>
        </w:rPr>
      </w:pPr>
      <w:r>
        <w:rPr>
          <w:rFonts w:ascii="Times New Roman" w:hAnsi="Times New Roman"/>
          <w:b/>
          <w:sz w:val="20"/>
        </w:rPr>
        <w:t>NO LATE RESPONSES WILL BE CONSIDERED</w:t>
      </w:r>
      <w:r>
        <w:rPr>
          <w:rFonts w:ascii="Times New Roman" w:hAnsi="Times New Roman"/>
          <w:sz w:val="20"/>
        </w:rPr>
        <w:t xml:space="preserve"> </w:t>
      </w:r>
    </w:p>
    <w:p w:rsidR="000337F3" w:rsidRDefault="004C358D">
      <w:pPr>
        <w:pStyle w:val="Heading2"/>
        <w:spacing w:after="0" w:line="276" w:lineRule="auto"/>
        <w:rPr>
          <w:rFonts w:ascii="Times New Roman" w:hAnsi="Times New Roman"/>
          <w:b w:val="0"/>
          <w:i w:val="0"/>
          <w:sz w:val="20"/>
        </w:rPr>
      </w:pPr>
      <w:bookmarkStart w:id="13" w:name="_Toc43605012"/>
      <w:bookmarkStart w:id="14" w:name="_GoBack"/>
      <w:bookmarkEnd w:id="7"/>
      <w:bookmarkEnd w:id="8"/>
      <w:bookmarkEnd w:id="9"/>
      <w:bookmarkEnd w:id="10"/>
      <w:bookmarkEnd w:id="11"/>
      <w:bookmarkEnd w:id="12"/>
      <w:bookmarkEnd w:id="14"/>
      <w:r>
        <w:rPr>
          <w:rFonts w:ascii="Times New Roman" w:hAnsi="Times New Roman"/>
          <w:b w:val="0"/>
          <w:i w:val="0"/>
          <w:sz w:val="20"/>
        </w:rPr>
        <w:t>Definitions</w:t>
      </w:r>
      <w:bookmarkEnd w:id="13"/>
    </w:p>
    <w:p w:rsidR="000337F3" w:rsidRDefault="004C358D">
      <w:pPr>
        <w:pStyle w:val="Heading3"/>
        <w:numPr>
          <w:ilvl w:val="0"/>
          <w:numId w:val="0"/>
        </w:numPr>
        <w:spacing w:after="0" w:line="276" w:lineRule="auto"/>
        <w:ind w:left="720"/>
        <w:jc w:val="both"/>
        <w:rPr>
          <w:rFonts w:ascii="Times New Roman" w:hAnsi="Times New Roman"/>
          <w:sz w:val="20"/>
        </w:rPr>
      </w:pPr>
      <w:bookmarkStart w:id="15" w:name="_Toc462481435"/>
      <w:bookmarkStart w:id="16" w:name="_Toc521227480"/>
      <w:bookmarkStart w:id="17" w:name="_Toc523630074"/>
      <w:bookmarkStart w:id="18" w:name="_Toc528040832"/>
      <w:bookmarkStart w:id="19" w:name="_Toc23070483"/>
      <w:bookmarkStart w:id="20" w:name="_Toc43605013"/>
      <w:r>
        <w:rPr>
          <w:rFonts w:ascii="Times New Roman" w:hAnsi="Times New Roman"/>
          <w:sz w:val="20"/>
        </w:rPr>
        <w:t xml:space="preserve">Wherever the terms “Authority”, “Issuer”, or “UDA” occur in this document, it shall mean Macon-Bibb County Urban Development Authority, </w:t>
      </w:r>
      <w:bookmarkStart w:id="21" w:name="_Toc43604985"/>
      <w:bookmarkEnd w:id="15"/>
      <w:bookmarkEnd w:id="16"/>
      <w:bookmarkEnd w:id="17"/>
      <w:bookmarkEnd w:id="18"/>
      <w:bookmarkEnd w:id="19"/>
      <w:bookmarkEnd w:id="20"/>
      <w:r>
        <w:rPr>
          <w:rFonts w:ascii="Times New Roman" w:hAnsi="Times New Roman"/>
          <w:sz w:val="20"/>
        </w:rPr>
        <w:t>a public body corporate and politic organized and existing under the laws of the State of Georgia.</w:t>
      </w:r>
    </w:p>
    <w:p w:rsidR="000337F3" w:rsidRPr="00824273" w:rsidRDefault="00824273" w:rsidP="00824273">
      <w:pPr>
        <w:pStyle w:val="Heading3"/>
        <w:numPr>
          <w:ilvl w:val="0"/>
          <w:numId w:val="0"/>
        </w:numPr>
        <w:spacing w:after="0" w:line="276" w:lineRule="auto"/>
        <w:jc w:val="both"/>
        <w:rPr>
          <w:rFonts w:ascii="Times New Roman" w:hAnsi="Times New Roman"/>
          <w:sz w:val="20"/>
        </w:rPr>
      </w:pPr>
      <w:r>
        <w:rPr>
          <w:rFonts w:ascii="Times New Roman" w:hAnsi="Times New Roman"/>
          <w:sz w:val="20"/>
        </w:rPr>
        <w:t>C</w:t>
      </w:r>
      <w:r w:rsidRPr="00824273">
        <w:rPr>
          <w:rFonts w:ascii="Times New Roman" w:hAnsi="Times New Roman"/>
          <w:sz w:val="20"/>
        </w:rPr>
        <w:t xml:space="preserve">. </w:t>
      </w:r>
      <w:r w:rsidR="004C358D" w:rsidRPr="00824273">
        <w:rPr>
          <w:rFonts w:ascii="Times New Roman" w:hAnsi="Times New Roman"/>
          <w:sz w:val="20"/>
        </w:rPr>
        <w:t>Solicitation Documents</w:t>
      </w:r>
      <w:bookmarkStart w:id="22" w:name="_Toc43604989"/>
      <w:bookmarkEnd w:id="21"/>
    </w:p>
    <w:p w:rsidR="00824273" w:rsidRDefault="004C358D" w:rsidP="007047EC">
      <w:pPr>
        <w:pStyle w:val="Heading3"/>
        <w:numPr>
          <w:ilvl w:val="0"/>
          <w:numId w:val="0"/>
        </w:numPr>
        <w:spacing w:after="0" w:line="276" w:lineRule="auto"/>
        <w:ind w:left="720"/>
        <w:jc w:val="both"/>
        <w:rPr>
          <w:rFonts w:ascii="Times New Roman" w:hAnsi="Times New Roman"/>
          <w:sz w:val="20"/>
        </w:rPr>
      </w:pPr>
      <w:r>
        <w:rPr>
          <w:rFonts w:ascii="Times New Roman" w:hAnsi="Times New Roman"/>
          <w:sz w:val="20"/>
        </w:rPr>
        <w:t xml:space="preserve">Announcement of this Request for Professional Services may also be posted on the Macon-Bibb County website at </w:t>
      </w:r>
      <w:hyperlink r:id="rId9" w:history="1">
        <w:r>
          <w:rPr>
            <w:rStyle w:val="Hyperlink"/>
            <w:rFonts w:ascii="Times New Roman" w:hAnsi="Times New Roman"/>
            <w:sz w:val="20"/>
          </w:rPr>
          <w:t>www.maconbibb.us/purchasing</w:t>
        </w:r>
      </w:hyperlink>
      <w:r>
        <w:rPr>
          <w:rFonts w:ascii="Times New Roman" w:hAnsi="Times New Roman"/>
          <w:sz w:val="20"/>
        </w:rPr>
        <w:t xml:space="preserve">, the UDA website </w:t>
      </w:r>
      <w:hyperlink r:id="rId10" w:history="1">
        <w:r>
          <w:rPr>
            <w:rStyle w:val="Hyperlink"/>
            <w:rFonts w:ascii="Times New Roman" w:hAnsi="Times New Roman"/>
            <w:sz w:val="20"/>
          </w:rPr>
          <w:t>www.MaconBibbuda.com</w:t>
        </w:r>
      </w:hyperlink>
      <w:r w:rsidR="00824273">
        <w:rPr>
          <w:rFonts w:ascii="Times New Roman" w:hAnsi="Times New Roman"/>
          <w:sz w:val="20"/>
        </w:rPr>
        <w:t>.</w:t>
      </w:r>
    </w:p>
    <w:p w:rsidR="000337F3" w:rsidRDefault="00824273" w:rsidP="00824273">
      <w:pPr>
        <w:pStyle w:val="Heading3"/>
        <w:numPr>
          <w:ilvl w:val="0"/>
          <w:numId w:val="0"/>
        </w:numPr>
        <w:spacing w:after="0" w:line="276" w:lineRule="auto"/>
        <w:jc w:val="both"/>
        <w:rPr>
          <w:rFonts w:ascii="Times New Roman" w:eastAsia="Calibri" w:hAnsi="Times New Roman"/>
          <w:b/>
          <w:i/>
          <w:sz w:val="20"/>
        </w:rPr>
      </w:pPr>
      <w:r>
        <w:rPr>
          <w:rFonts w:ascii="Times New Roman" w:hAnsi="Times New Roman"/>
          <w:sz w:val="20"/>
        </w:rPr>
        <w:t xml:space="preserve">D. </w:t>
      </w:r>
      <w:r w:rsidR="004C358D">
        <w:rPr>
          <w:rFonts w:ascii="Times New Roman" w:eastAsia="Calibri" w:hAnsi="Times New Roman"/>
          <w:sz w:val="20"/>
        </w:rPr>
        <w:t>Insurance Requirements</w:t>
      </w:r>
      <w:r w:rsidR="007047EC">
        <w:rPr>
          <w:rFonts w:ascii="Times New Roman" w:eastAsia="Calibri" w:hAnsi="Times New Roman"/>
          <w:sz w:val="20"/>
        </w:rPr>
        <w:t>.</w:t>
      </w:r>
    </w:p>
    <w:p w:rsidR="000337F3" w:rsidRDefault="004C358D">
      <w:pPr>
        <w:pStyle w:val="Heading3"/>
        <w:numPr>
          <w:ilvl w:val="0"/>
          <w:numId w:val="0"/>
        </w:numPr>
        <w:ind w:left="720"/>
        <w:jc w:val="both"/>
        <w:rPr>
          <w:rFonts w:ascii="Times New Roman" w:hAnsi="Times New Roman"/>
          <w:sz w:val="20"/>
        </w:rPr>
      </w:pPr>
      <w:bookmarkStart w:id="23" w:name="_Toc462481427"/>
      <w:bookmarkStart w:id="24" w:name="_Toc521227472"/>
      <w:bookmarkStart w:id="25" w:name="_Toc523630066"/>
      <w:bookmarkStart w:id="26" w:name="_Toc528040824"/>
      <w:bookmarkStart w:id="27" w:name="_Toc31430545"/>
      <w:bookmarkStart w:id="28" w:name="_Toc32823588"/>
      <w:bookmarkStart w:id="29" w:name="_Toc224350620"/>
      <w:bookmarkStart w:id="30" w:name="_Toc276479187"/>
      <w:bookmarkStart w:id="31" w:name="_Toc334014759"/>
      <w:bookmarkStart w:id="32" w:name="_Toc334172223"/>
      <w:bookmarkStart w:id="33" w:name="_Toc334172894"/>
      <w:bookmarkStart w:id="34" w:name="_Toc381699209"/>
      <w:bookmarkStart w:id="35" w:name="_Toc389491779"/>
      <w:r>
        <w:rPr>
          <w:rFonts w:ascii="Times New Roman" w:hAnsi="Times New Roman"/>
          <w:sz w:val="20"/>
        </w:rPr>
        <w:t>Insurance coverage shall be carried with an insurance company licensed to do business in the State of Georgia</w:t>
      </w:r>
      <w:bookmarkEnd w:id="23"/>
      <w:bookmarkEnd w:id="24"/>
      <w:bookmarkEnd w:id="25"/>
      <w:bookmarkEnd w:id="26"/>
      <w:bookmarkEnd w:id="27"/>
      <w:bookmarkEnd w:id="28"/>
      <w:r>
        <w:rPr>
          <w:rFonts w:ascii="Times New Roman" w:hAnsi="Times New Roman"/>
          <w:sz w:val="20"/>
        </w:rPr>
        <w:t>.</w:t>
      </w:r>
      <w:bookmarkEnd w:id="29"/>
      <w:bookmarkEnd w:id="30"/>
      <w:bookmarkEnd w:id="31"/>
      <w:bookmarkEnd w:id="32"/>
      <w:bookmarkEnd w:id="33"/>
      <w:bookmarkEnd w:id="34"/>
      <w:bookmarkEnd w:id="35"/>
      <w:r>
        <w:rPr>
          <w:rFonts w:ascii="Times New Roman" w:hAnsi="Times New Roman"/>
          <w:color w:val="1F497D"/>
          <w:sz w:val="20"/>
        </w:rPr>
        <w:t xml:space="preserve"> </w:t>
      </w:r>
      <w:r>
        <w:rPr>
          <w:rFonts w:ascii="Times New Roman" w:hAnsi="Times New Roman"/>
          <w:sz w:val="20"/>
        </w:rPr>
        <w:t>All coverage should be written with insurance company with a Best Rating of A or better.</w:t>
      </w:r>
      <w:bookmarkStart w:id="36" w:name="_Toc462481428"/>
      <w:bookmarkStart w:id="37" w:name="_Toc521227473"/>
      <w:bookmarkStart w:id="38" w:name="_Toc523630067"/>
      <w:bookmarkStart w:id="39" w:name="_Toc528040825"/>
      <w:bookmarkStart w:id="40" w:name="_Toc31430546"/>
      <w:bookmarkStart w:id="41" w:name="_Toc32823589"/>
      <w:bookmarkStart w:id="42" w:name="_Toc224350621"/>
      <w:bookmarkStart w:id="43" w:name="_Toc276479188"/>
      <w:bookmarkStart w:id="44" w:name="_Toc334014760"/>
      <w:bookmarkStart w:id="45" w:name="_Toc334172224"/>
      <w:bookmarkStart w:id="46" w:name="_Toc334172895"/>
      <w:bookmarkStart w:id="47" w:name="_Toc381699210"/>
      <w:bookmarkStart w:id="48" w:name="_Toc389491780"/>
      <w:r>
        <w:rPr>
          <w:rFonts w:ascii="Times New Roman" w:hAnsi="Times New Roman"/>
          <w:sz w:val="20"/>
        </w:rPr>
        <w:t xml:space="preserve"> Insurance shall be obtained prior to commencement of work and shall remain in force throughout the period of the contract.</w:t>
      </w:r>
      <w:bookmarkStart w:id="49" w:name="_Toc462481429"/>
      <w:bookmarkStart w:id="50" w:name="_Toc521227474"/>
      <w:bookmarkStart w:id="51" w:name="_Toc523630068"/>
      <w:bookmarkStart w:id="52" w:name="_Toc528040826"/>
      <w:bookmarkStart w:id="53" w:name="_Toc31430547"/>
      <w:bookmarkStart w:id="54" w:name="_Toc32823590"/>
      <w:bookmarkStart w:id="55" w:name="_Toc224350622"/>
      <w:bookmarkStart w:id="56" w:name="_Toc276479189"/>
      <w:bookmarkStart w:id="57" w:name="_Toc334014761"/>
      <w:bookmarkStart w:id="58" w:name="_Toc334172225"/>
      <w:bookmarkStart w:id="59" w:name="_Toc334172896"/>
      <w:bookmarkStart w:id="60" w:name="_Toc381699211"/>
      <w:bookmarkStart w:id="61" w:name="_Toc389491781"/>
      <w:bookmarkEnd w:id="36"/>
      <w:bookmarkEnd w:id="37"/>
      <w:bookmarkEnd w:id="38"/>
      <w:bookmarkEnd w:id="39"/>
      <w:bookmarkEnd w:id="40"/>
      <w:bookmarkEnd w:id="41"/>
      <w:bookmarkEnd w:id="42"/>
      <w:bookmarkEnd w:id="43"/>
      <w:bookmarkEnd w:id="44"/>
      <w:bookmarkEnd w:id="45"/>
      <w:bookmarkEnd w:id="46"/>
      <w:bookmarkEnd w:id="47"/>
      <w:bookmarkEnd w:id="48"/>
      <w:r>
        <w:rPr>
          <w:rFonts w:ascii="Times New Roman" w:hAnsi="Times New Roman"/>
          <w:sz w:val="20"/>
        </w:rPr>
        <w:t xml:space="preserve"> Macon-Bibb County and Macon Bibb UDA shall be named as additional insured on the policy.</w:t>
      </w:r>
      <w:bookmarkEnd w:id="49"/>
      <w:bookmarkEnd w:id="50"/>
      <w:bookmarkEnd w:id="51"/>
      <w:bookmarkEnd w:id="52"/>
      <w:bookmarkEnd w:id="53"/>
      <w:bookmarkEnd w:id="54"/>
      <w:bookmarkEnd w:id="55"/>
      <w:bookmarkEnd w:id="56"/>
      <w:bookmarkEnd w:id="57"/>
      <w:bookmarkEnd w:id="58"/>
      <w:bookmarkEnd w:id="59"/>
      <w:bookmarkEnd w:id="60"/>
      <w:bookmarkEnd w:id="61"/>
    </w:p>
    <w:p w:rsidR="000337F3" w:rsidRDefault="004C358D">
      <w:pPr>
        <w:ind w:firstLine="720"/>
        <w:rPr>
          <w:rFonts w:ascii="Times New Roman" w:hAnsi="Times New Roman"/>
          <w:sz w:val="20"/>
        </w:rPr>
      </w:pPr>
      <w:r>
        <w:rPr>
          <w:rFonts w:ascii="Times New Roman" w:hAnsi="Times New Roman"/>
          <w:sz w:val="20"/>
        </w:rPr>
        <w:t xml:space="preserve">Workers’ Compensation: Statutory  </w:t>
      </w:r>
    </w:p>
    <w:p w:rsidR="000337F3" w:rsidRDefault="004C358D">
      <w:pPr>
        <w:ind w:firstLine="720"/>
        <w:rPr>
          <w:rFonts w:ascii="Times New Roman" w:hAnsi="Times New Roman"/>
          <w:sz w:val="20"/>
        </w:rPr>
      </w:pPr>
      <w:r>
        <w:rPr>
          <w:rFonts w:ascii="Times New Roman" w:hAnsi="Times New Roman"/>
          <w:sz w:val="20"/>
        </w:rPr>
        <w:t>Errors and Omission: $1,000,000</w:t>
      </w:r>
    </w:p>
    <w:p w:rsidR="000337F3" w:rsidRDefault="004C358D">
      <w:pPr>
        <w:ind w:firstLine="720"/>
        <w:rPr>
          <w:rFonts w:ascii="Times New Roman" w:hAnsi="Times New Roman"/>
          <w:sz w:val="20"/>
        </w:rPr>
      </w:pPr>
      <w:r>
        <w:rPr>
          <w:rFonts w:ascii="Times New Roman" w:hAnsi="Times New Roman"/>
          <w:sz w:val="20"/>
        </w:rPr>
        <w:t xml:space="preserve">General Liability: $1,000,000 </w:t>
      </w:r>
    </w:p>
    <w:p w:rsidR="00FA6C27" w:rsidRDefault="00FA6C27">
      <w:pPr>
        <w:ind w:firstLine="720"/>
        <w:rPr>
          <w:rFonts w:ascii="Times New Roman" w:hAnsi="Times New Roman"/>
          <w:sz w:val="20"/>
        </w:rPr>
      </w:pPr>
    </w:p>
    <w:p w:rsidR="00FA6C27" w:rsidRDefault="00FA6C27">
      <w:pPr>
        <w:ind w:firstLine="720"/>
        <w:rPr>
          <w:rFonts w:ascii="Times New Roman" w:hAnsi="Times New Roman"/>
          <w:sz w:val="20"/>
        </w:rPr>
      </w:pPr>
      <w:r>
        <w:rPr>
          <w:rFonts w:ascii="Times New Roman" w:hAnsi="Times New Roman"/>
          <w:sz w:val="20"/>
        </w:rPr>
        <w:t xml:space="preserve">Any questions about this solicitation should be sent to Alex Morrison, executive director, at </w:t>
      </w:r>
      <w:hyperlink r:id="rId11" w:history="1">
        <w:r w:rsidRPr="00A67FDD">
          <w:rPr>
            <w:rStyle w:val="Hyperlink"/>
            <w:rFonts w:ascii="Times New Roman" w:hAnsi="Times New Roman"/>
            <w:sz w:val="20"/>
          </w:rPr>
          <w:t>Amorrison@maconbibb.us</w:t>
        </w:r>
      </w:hyperlink>
      <w:r>
        <w:rPr>
          <w:rFonts w:ascii="Times New Roman" w:hAnsi="Times New Roman"/>
          <w:sz w:val="20"/>
        </w:rPr>
        <w:t xml:space="preserve"> or </w:t>
      </w:r>
      <w:r w:rsidR="00641C5A">
        <w:rPr>
          <w:rFonts w:ascii="Times New Roman" w:hAnsi="Times New Roman"/>
          <w:sz w:val="20"/>
        </w:rPr>
        <w:t>by phone</w:t>
      </w:r>
      <w:r>
        <w:rPr>
          <w:rFonts w:ascii="Times New Roman" w:hAnsi="Times New Roman"/>
          <w:sz w:val="20"/>
        </w:rPr>
        <w:t xml:space="preserve"> at 478-955-1595. Answers to all questions will be sent to all interested parties and attendees of the pre-bid walkthrough and available to a supplement that will be </w:t>
      </w:r>
      <w:r>
        <w:rPr>
          <w:rFonts w:ascii="Times New Roman" w:hAnsi="Times New Roman"/>
          <w:sz w:val="20"/>
        </w:rPr>
        <w:lastRenderedPageBreak/>
        <w:t xml:space="preserve">linked to the UDA website. </w:t>
      </w:r>
    </w:p>
    <w:p w:rsidR="000337F3" w:rsidRPr="00824273" w:rsidRDefault="004C358D" w:rsidP="00824273">
      <w:pPr>
        <w:pStyle w:val="Heading2"/>
        <w:numPr>
          <w:ilvl w:val="1"/>
          <w:numId w:val="40"/>
        </w:numPr>
        <w:spacing w:after="0" w:line="276" w:lineRule="auto"/>
        <w:rPr>
          <w:rFonts w:ascii="Times New Roman" w:eastAsia="Calibri" w:hAnsi="Times New Roman"/>
          <w:b w:val="0"/>
          <w:i w:val="0"/>
          <w:sz w:val="20"/>
        </w:rPr>
      </w:pPr>
      <w:r w:rsidRPr="00824273">
        <w:rPr>
          <w:rFonts w:ascii="Times New Roman" w:eastAsia="Calibri" w:hAnsi="Times New Roman"/>
          <w:b w:val="0"/>
          <w:i w:val="0"/>
          <w:sz w:val="20"/>
        </w:rPr>
        <w:t>Submittals</w:t>
      </w:r>
    </w:p>
    <w:p w:rsidR="000337F3" w:rsidRDefault="004C358D">
      <w:pPr>
        <w:pStyle w:val="Heading3"/>
        <w:numPr>
          <w:ilvl w:val="0"/>
          <w:numId w:val="0"/>
        </w:numPr>
        <w:spacing w:after="0" w:line="276" w:lineRule="auto"/>
        <w:ind w:left="720"/>
        <w:rPr>
          <w:rFonts w:ascii="Times New Roman" w:hAnsi="Times New Roman"/>
          <w:sz w:val="20"/>
        </w:rPr>
      </w:pPr>
      <w:r>
        <w:rPr>
          <w:rFonts w:ascii="Times New Roman" w:hAnsi="Times New Roman"/>
          <w:sz w:val="20"/>
        </w:rPr>
        <w:t>Responses must be sealed and identified on the outside of the package as and delivered to</w:t>
      </w:r>
    </w:p>
    <w:p w:rsidR="000337F3" w:rsidRDefault="004C358D">
      <w:pPr>
        <w:pStyle w:val="TOCHeading"/>
        <w:jc w:val="center"/>
        <w:rPr>
          <w:snapToGrid/>
        </w:rPr>
      </w:pPr>
      <w:r>
        <w:rPr>
          <w:rFonts w:ascii="Times New Roman" w:hAnsi="Times New Roman"/>
          <w:b w:val="0"/>
          <w:sz w:val="20"/>
        </w:rPr>
        <w:t>“</w:t>
      </w:r>
      <w:r w:rsidR="00780667">
        <w:rPr>
          <w:rFonts w:ascii="Times New Roman" w:hAnsi="Times New Roman"/>
        </w:rPr>
        <w:t>Restoration of the Bibb Mill Auditorium”</w:t>
      </w:r>
    </w:p>
    <w:p w:rsidR="000337F3" w:rsidRDefault="004C358D">
      <w:pPr>
        <w:spacing w:line="276" w:lineRule="auto"/>
        <w:contextualSpacing/>
        <w:jc w:val="center"/>
        <w:rPr>
          <w:rFonts w:ascii="Times New Roman" w:hAnsi="Times New Roman"/>
          <w:sz w:val="20"/>
        </w:rPr>
      </w:pPr>
      <w:r>
        <w:rPr>
          <w:rFonts w:ascii="Times New Roman" w:hAnsi="Times New Roman"/>
          <w:sz w:val="20"/>
        </w:rPr>
        <w:t>Macon-Bibb County UDA</w:t>
      </w:r>
    </w:p>
    <w:p w:rsidR="000337F3" w:rsidRDefault="004C358D">
      <w:pPr>
        <w:spacing w:line="276" w:lineRule="auto"/>
        <w:contextualSpacing/>
        <w:jc w:val="center"/>
        <w:rPr>
          <w:rFonts w:ascii="Times New Roman" w:hAnsi="Times New Roman"/>
          <w:sz w:val="20"/>
        </w:rPr>
      </w:pPr>
      <w:r>
        <w:rPr>
          <w:rFonts w:ascii="Times New Roman" w:hAnsi="Times New Roman"/>
          <w:sz w:val="20"/>
        </w:rPr>
        <w:t>200 Cherry Street</w:t>
      </w:r>
    </w:p>
    <w:p w:rsidR="000337F3" w:rsidRDefault="004C358D">
      <w:pPr>
        <w:spacing w:line="276" w:lineRule="auto"/>
        <w:contextualSpacing/>
        <w:jc w:val="center"/>
        <w:rPr>
          <w:rFonts w:ascii="Times New Roman" w:hAnsi="Times New Roman"/>
          <w:sz w:val="20"/>
        </w:rPr>
      </w:pPr>
      <w:r>
        <w:rPr>
          <w:rFonts w:ascii="Times New Roman" w:hAnsi="Times New Roman"/>
          <w:sz w:val="20"/>
        </w:rPr>
        <w:t>3rd Floor</w:t>
      </w:r>
    </w:p>
    <w:p w:rsidR="000337F3" w:rsidRDefault="004C358D">
      <w:pPr>
        <w:spacing w:line="276" w:lineRule="auto"/>
        <w:contextualSpacing/>
        <w:jc w:val="center"/>
        <w:rPr>
          <w:rFonts w:ascii="Times New Roman" w:hAnsi="Times New Roman"/>
          <w:sz w:val="20"/>
        </w:rPr>
      </w:pPr>
      <w:r>
        <w:rPr>
          <w:rFonts w:ascii="Times New Roman" w:hAnsi="Times New Roman"/>
          <w:sz w:val="20"/>
        </w:rPr>
        <w:t>Macon, Georgia 31201</w:t>
      </w:r>
      <w:r>
        <w:rPr>
          <w:rFonts w:ascii="Times New Roman" w:hAnsi="Times New Roman"/>
          <w:sz w:val="20"/>
        </w:rPr>
        <w:br/>
        <w:t>Telephone:  (478) 955-1595</w:t>
      </w:r>
    </w:p>
    <w:p w:rsidR="000337F3" w:rsidRDefault="000337F3">
      <w:pPr>
        <w:contextualSpacing/>
        <w:jc w:val="center"/>
        <w:rPr>
          <w:rFonts w:ascii="Times New Roman" w:hAnsi="Times New Roman"/>
          <w:sz w:val="20"/>
        </w:rPr>
      </w:pPr>
    </w:p>
    <w:p w:rsidR="000337F3" w:rsidRDefault="004C358D">
      <w:pPr>
        <w:spacing w:line="276" w:lineRule="auto"/>
        <w:ind w:left="720"/>
        <w:contextualSpacing/>
        <w:jc w:val="both"/>
        <w:rPr>
          <w:rFonts w:eastAsia="Calibri"/>
        </w:rPr>
      </w:pPr>
      <w:r>
        <w:rPr>
          <w:rFonts w:ascii="Times New Roman" w:hAnsi="Times New Roman"/>
          <w:sz w:val="20"/>
        </w:rPr>
        <w:t>Submissions may not be withdrawn for a period of one hundred and twenty (120) days after the deadline on date of closing. UDA reserves the right to reject any and all submissions and to waive technicalities and formalities.</w:t>
      </w:r>
      <w:bookmarkEnd w:id="22"/>
      <w:r>
        <w:rPr>
          <w:rFonts w:ascii="Times New Roman" w:hAnsi="Times New Roman"/>
          <w:sz w:val="20"/>
        </w:rPr>
        <w:t xml:space="preserve"> </w:t>
      </w:r>
      <w:r>
        <w:rPr>
          <w:rFonts w:ascii="Times New Roman" w:eastAsia="Calibri" w:hAnsi="Times New Roman"/>
          <w:sz w:val="20"/>
        </w:rPr>
        <w:t>Respondents shall carefully read the information contained herein and submit a complete response to all requirements and questions as directed.  Submittals and any other information submitted by in response to the RFP shall become the property of Macon-Bibb County UDA</w:t>
      </w:r>
      <w:r>
        <w:rPr>
          <w:rFonts w:eastAsia="Calibri"/>
        </w:rPr>
        <w:t>.</w:t>
      </w:r>
    </w:p>
    <w:p w:rsidR="000337F3" w:rsidRDefault="000337F3">
      <w:pPr>
        <w:spacing w:line="276" w:lineRule="auto"/>
        <w:ind w:left="720"/>
        <w:contextualSpacing/>
        <w:jc w:val="both"/>
        <w:rPr>
          <w:rFonts w:eastAsia="Calibri"/>
        </w:rPr>
      </w:pPr>
    </w:p>
    <w:p w:rsidR="000337F3" w:rsidRDefault="004C358D">
      <w:pPr>
        <w:pStyle w:val="Heading2"/>
        <w:spacing w:before="0" w:after="0" w:line="276" w:lineRule="auto"/>
        <w:rPr>
          <w:rFonts w:ascii="Times New Roman" w:eastAsia="Calibri" w:hAnsi="Times New Roman"/>
          <w:b w:val="0"/>
          <w:i w:val="0"/>
          <w:sz w:val="20"/>
        </w:rPr>
      </w:pPr>
      <w:r>
        <w:rPr>
          <w:rFonts w:ascii="Times New Roman" w:eastAsia="Calibri" w:hAnsi="Times New Roman"/>
          <w:b w:val="0"/>
          <w:i w:val="0"/>
          <w:sz w:val="20"/>
        </w:rPr>
        <w:t xml:space="preserve"> Responsiveness</w:t>
      </w:r>
    </w:p>
    <w:p w:rsidR="000337F3" w:rsidRDefault="004C358D">
      <w:pPr>
        <w:pStyle w:val="Heading3"/>
        <w:keepNext w:val="0"/>
        <w:numPr>
          <w:ilvl w:val="0"/>
          <w:numId w:val="0"/>
        </w:numPr>
        <w:tabs>
          <w:tab w:val="left" w:pos="1440"/>
        </w:tabs>
        <w:spacing w:before="120" w:after="0" w:line="276" w:lineRule="auto"/>
        <w:ind w:left="720"/>
        <w:jc w:val="both"/>
        <w:rPr>
          <w:rFonts w:ascii="Times New Roman" w:hAnsi="Times New Roman"/>
          <w:sz w:val="20"/>
        </w:rPr>
      </w:pPr>
      <w:bookmarkStart w:id="62" w:name="_Toc463418647"/>
      <w:bookmarkStart w:id="63" w:name="_Toc43605037"/>
      <w:r>
        <w:rPr>
          <w:rFonts w:ascii="Times New Roman" w:hAnsi="Times New Roman"/>
          <w:sz w:val="20"/>
        </w:rPr>
        <w:t>In order to be considered “</w:t>
      </w:r>
      <w:r>
        <w:rPr>
          <w:rFonts w:ascii="Times New Roman" w:hAnsi="Times New Roman"/>
          <w:i/>
          <w:sz w:val="20"/>
        </w:rPr>
        <w:t>responsive”</w:t>
      </w:r>
      <w:r>
        <w:rPr>
          <w:rFonts w:ascii="Times New Roman" w:hAnsi="Times New Roman"/>
          <w:sz w:val="20"/>
        </w:rPr>
        <w:t xml:space="preserve"> the submission must include completed copies of the following documents</w:t>
      </w:r>
      <w:bookmarkEnd w:id="62"/>
      <w:r>
        <w:rPr>
          <w:rFonts w:ascii="Times New Roman" w:hAnsi="Times New Roman"/>
          <w:sz w:val="20"/>
        </w:rPr>
        <w:t>:</w:t>
      </w:r>
    </w:p>
    <w:p w:rsidR="000337F3" w:rsidRDefault="004C358D">
      <w:pPr>
        <w:pStyle w:val="Heading4"/>
        <w:keepNext w:val="0"/>
        <w:numPr>
          <w:ilvl w:val="0"/>
          <w:numId w:val="34"/>
        </w:numPr>
        <w:tabs>
          <w:tab w:val="left" w:pos="1440"/>
        </w:tabs>
        <w:spacing w:before="0" w:after="0" w:line="276" w:lineRule="auto"/>
        <w:ind w:left="1440" w:hanging="540"/>
        <w:jc w:val="both"/>
        <w:rPr>
          <w:rFonts w:ascii="Times New Roman" w:hAnsi="Times New Roman"/>
          <w:b w:val="0"/>
          <w:bCs/>
          <w:sz w:val="20"/>
        </w:rPr>
      </w:pPr>
      <w:r>
        <w:rPr>
          <w:rFonts w:ascii="Times New Roman" w:hAnsi="Times New Roman"/>
          <w:b w:val="0"/>
          <w:bCs/>
          <w:sz w:val="20"/>
        </w:rPr>
        <w:t>Price Proposal Form</w:t>
      </w:r>
    </w:p>
    <w:p w:rsidR="000337F3" w:rsidRDefault="004C358D">
      <w:pPr>
        <w:pStyle w:val="Heading4"/>
        <w:keepNext w:val="0"/>
        <w:numPr>
          <w:ilvl w:val="0"/>
          <w:numId w:val="34"/>
        </w:numPr>
        <w:tabs>
          <w:tab w:val="left" w:pos="1440"/>
        </w:tabs>
        <w:spacing w:before="0" w:after="0" w:line="276" w:lineRule="auto"/>
        <w:ind w:left="1440" w:hanging="540"/>
        <w:jc w:val="both"/>
        <w:rPr>
          <w:rFonts w:ascii="Times New Roman" w:hAnsi="Times New Roman"/>
          <w:b w:val="0"/>
          <w:bCs/>
          <w:sz w:val="20"/>
        </w:rPr>
      </w:pPr>
      <w:r>
        <w:rPr>
          <w:rFonts w:ascii="Times New Roman" w:hAnsi="Times New Roman"/>
          <w:b w:val="0"/>
          <w:bCs/>
          <w:sz w:val="20"/>
        </w:rPr>
        <w:t xml:space="preserve">Proposer Qualification Form </w:t>
      </w:r>
    </w:p>
    <w:p w:rsidR="000337F3" w:rsidRDefault="004C358D">
      <w:pPr>
        <w:numPr>
          <w:ilvl w:val="3"/>
          <w:numId w:val="32"/>
        </w:numPr>
        <w:tabs>
          <w:tab w:val="left" w:pos="1440"/>
        </w:tabs>
        <w:spacing w:line="276" w:lineRule="auto"/>
        <w:ind w:left="1440" w:hanging="540"/>
        <w:rPr>
          <w:rFonts w:ascii="Times New Roman" w:hAnsi="Times New Roman"/>
          <w:sz w:val="20"/>
        </w:rPr>
      </w:pPr>
      <w:r>
        <w:rPr>
          <w:rFonts w:ascii="Times New Roman" w:hAnsi="Times New Roman"/>
          <w:sz w:val="20"/>
        </w:rPr>
        <w:t xml:space="preserve">List of Sub-Consultants </w:t>
      </w:r>
    </w:p>
    <w:p w:rsidR="000337F3" w:rsidRDefault="004C358D">
      <w:pPr>
        <w:numPr>
          <w:ilvl w:val="3"/>
          <w:numId w:val="32"/>
        </w:numPr>
        <w:tabs>
          <w:tab w:val="left" w:pos="1440"/>
        </w:tabs>
        <w:spacing w:line="276" w:lineRule="auto"/>
        <w:ind w:left="1440" w:hanging="540"/>
        <w:rPr>
          <w:rFonts w:ascii="Times New Roman" w:hAnsi="Times New Roman"/>
          <w:sz w:val="20"/>
        </w:rPr>
      </w:pPr>
      <w:r>
        <w:rPr>
          <w:rFonts w:ascii="Times New Roman" w:hAnsi="Times New Roman"/>
          <w:sz w:val="20"/>
        </w:rPr>
        <w:t>Minority Participation Goal</w:t>
      </w:r>
    </w:p>
    <w:p w:rsidR="000337F3" w:rsidRDefault="004C358D">
      <w:pPr>
        <w:numPr>
          <w:ilvl w:val="3"/>
          <w:numId w:val="32"/>
        </w:numPr>
        <w:tabs>
          <w:tab w:val="left" w:pos="1440"/>
        </w:tabs>
        <w:spacing w:line="276" w:lineRule="auto"/>
        <w:ind w:left="1440" w:hanging="540"/>
        <w:rPr>
          <w:rFonts w:ascii="Times New Roman" w:hAnsi="Times New Roman"/>
          <w:sz w:val="20"/>
        </w:rPr>
      </w:pPr>
      <w:r>
        <w:rPr>
          <w:rFonts w:ascii="Times New Roman" w:hAnsi="Times New Roman"/>
          <w:sz w:val="20"/>
        </w:rPr>
        <w:t xml:space="preserve">Financial &amp; Legal Stability Statement </w:t>
      </w:r>
    </w:p>
    <w:p w:rsidR="000337F3" w:rsidRDefault="004C358D">
      <w:pPr>
        <w:numPr>
          <w:ilvl w:val="3"/>
          <w:numId w:val="32"/>
        </w:numPr>
        <w:tabs>
          <w:tab w:val="left" w:pos="1440"/>
        </w:tabs>
        <w:spacing w:line="276" w:lineRule="auto"/>
        <w:ind w:left="1440" w:hanging="540"/>
        <w:rPr>
          <w:rFonts w:ascii="Times New Roman" w:hAnsi="Times New Roman"/>
          <w:bCs/>
          <w:sz w:val="20"/>
        </w:rPr>
      </w:pPr>
      <w:r>
        <w:rPr>
          <w:rFonts w:ascii="Times New Roman" w:hAnsi="Times New Roman"/>
          <w:bCs/>
          <w:sz w:val="20"/>
        </w:rPr>
        <w:t xml:space="preserve">Georgia Security and Immigration Compliance Act (E-Verify) Affidavit </w:t>
      </w:r>
    </w:p>
    <w:p w:rsidR="000337F3" w:rsidRDefault="004C358D">
      <w:pPr>
        <w:pStyle w:val="Heading2"/>
        <w:spacing w:after="0" w:line="276" w:lineRule="auto"/>
        <w:rPr>
          <w:rFonts w:ascii="Times New Roman" w:hAnsi="Times New Roman"/>
          <w:b w:val="0"/>
          <w:i w:val="0"/>
          <w:sz w:val="20"/>
        </w:rPr>
      </w:pPr>
      <w:r>
        <w:rPr>
          <w:rFonts w:ascii="Times New Roman" w:hAnsi="Times New Roman"/>
          <w:b w:val="0"/>
          <w:i w:val="0"/>
          <w:sz w:val="20"/>
        </w:rPr>
        <w:t>Responsibility</w:t>
      </w:r>
    </w:p>
    <w:p w:rsidR="000337F3" w:rsidRDefault="004C358D">
      <w:pPr>
        <w:spacing w:before="240" w:line="276" w:lineRule="auto"/>
        <w:ind w:left="720"/>
        <w:jc w:val="both"/>
        <w:rPr>
          <w:rFonts w:ascii="Times New Roman" w:hAnsi="Times New Roman"/>
          <w:sz w:val="20"/>
        </w:rPr>
      </w:pPr>
      <w:r>
        <w:rPr>
          <w:rFonts w:ascii="Times New Roman" w:hAnsi="Times New Roman"/>
          <w:sz w:val="20"/>
        </w:rPr>
        <w:t>In order to be considered “</w:t>
      </w:r>
      <w:r>
        <w:rPr>
          <w:rFonts w:ascii="Times New Roman" w:hAnsi="Times New Roman"/>
          <w:i/>
          <w:sz w:val="20"/>
        </w:rPr>
        <w:t xml:space="preserve">responsible” </w:t>
      </w:r>
      <w:r>
        <w:rPr>
          <w:rFonts w:ascii="Times New Roman" w:hAnsi="Times New Roman"/>
          <w:sz w:val="20"/>
        </w:rPr>
        <w:t>the submitting firm must meet the following minimum qualifications:</w:t>
      </w:r>
    </w:p>
    <w:p w:rsidR="000337F3" w:rsidRDefault="004C358D">
      <w:pPr>
        <w:numPr>
          <w:ilvl w:val="0"/>
          <w:numId w:val="33"/>
        </w:numPr>
        <w:spacing w:line="276" w:lineRule="auto"/>
        <w:ind w:hanging="1260"/>
        <w:rPr>
          <w:rFonts w:ascii="Times New Roman" w:hAnsi="Times New Roman"/>
          <w:sz w:val="20"/>
        </w:rPr>
      </w:pPr>
      <w:r>
        <w:rPr>
          <w:rFonts w:ascii="Times New Roman" w:hAnsi="Times New Roman"/>
          <w:sz w:val="20"/>
        </w:rPr>
        <w:t>Three (3) years of experience providing the services included herein</w:t>
      </w:r>
    </w:p>
    <w:p w:rsidR="000337F3" w:rsidRDefault="004C358D">
      <w:pPr>
        <w:numPr>
          <w:ilvl w:val="0"/>
          <w:numId w:val="33"/>
        </w:numPr>
        <w:spacing w:line="276" w:lineRule="auto"/>
        <w:ind w:hanging="1260"/>
        <w:rPr>
          <w:rFonts w:ascii="Times New Roman" w:hAnsi="Times New Roman"/>
          <w:sz w:val="20"/>
        </w:rPr>
      </w:pPr>
      <w:r>
        <w:rPr>
          <w:rFonts w:ascii="Times New Roman" w:hAnsi="Times New Roman"/>
          <w:sz w:val="20"/>
        </w:rPr>
        <w:t>Licensed to do business in the State of Georgia</w:t>
      </w:r>
    </w:p>
    <w:p w:rsidR="000337F3" w:rsidRDefault="004C358D">
      <w:pPr>
        <w:numPr>
          <w:ilvl w:val="0"/>
          <w:numId w:val="33"/>
        </w:numPr>
        <w:spacing w:line="276" w:lineRule="auto"/>
        <w:ind w:hanging="1260"/>
        <w:rPr>
          <w:rFonts w:ascii="Times New Roman" w:hAnsi="Times New Roman"/>
          <w:sz w:val="20"/>
        </w:rPr>
      </w:pPr>
      <w:r>
        <w:rPr>
          <w:rFonts w:ascii="Times New Roman" w:hAnsi="Times New Roman"/>
          <w:sz w:val="20"/>
        </w:rPr>
        <w:t>Financially and Legally responsible to perform the services included herein</w:t>
      </w:r>
    </w:p>
    <w:p w:rsidR="000337F3" w:rsidRDefault="004C358D">
      <w:pPr>
        <w:pStyle w:val="Heading2"/>
        <w:spacing w:after="0"/>
        <w:rPr>
          <w:rFonts w:ascii="Times New Roman" w:hAnsi="Times New Roman"/>
          <w:b w:val="0"/>
          <w:i w:val="0"/>
          <w:sz w:val="20"/>
        </w:rPr>
      </w:pPr>
      <w:r>
        <w:rPr>
          <w:rFonts w:ascii="Times New Roman" w:hAnsi="Times New Roman"/>
          <w:b w:val="0"/>
          <w:i w:val="0"/>
          <w:sz w:val="20"/>
        </w:rPr>
        <w:lastRenderedPageBreak/>
        <w:t>Reservations</w:t>
      </w:r>
      <w:bookmarkEnd w:id="63"/>
    </w:p>
    <w:p w:rsidR="000337F3" w:rsidRDefault="004C358D">
      <w:pPr>
        <w:pStyle w:val="Heading3"/>
        <w:numPr>
          <w:ilvl w:val="0"/>
          <w:numId w:val="0"/>
        </w:numPr>
        <w:spacing w:after="0" w:line="276" w:lineRule="auto"/>
        <w:ind w:left="720"/>
        <w:jc w:val="both"/>
        <w:rPr>
          <w:rFonts w:ascii="Times New Roman" w:hAnsi="Times New Roman"/>
          <w:sz w:val="20"/>
        </w:rPr>
      </w:pPr>
      <w:r>
        <w:rPr>
          <w:rFonts w:ascii="Times New Roman" w:eastAsia="Calibri" w:hAnsi="Times New Roman"/>
          <w:sz w:val="20"/>
        </w:rPr>
        <w:t xml:space="preserve">Macon-Bibb County UDA will not provide compensation to Respondents for any expenses incurred by the Respondent(s) for submittal preparation or for any demonstrations that may be made, unless otherwise expressly stated or required by law. </w:t>
      </w:r>
    </w:p>
    <w:p w:rsidR="000337F3" w:rsidRDefault="004C358D">
      <w:pPr>
        <w:pStyle w:val="Heading3"/>
        <w:numPr>
          <w:ilvl w:val="0"/>
          <w:numId w:val="0"/>
        </w:numPr>
        <w:spacing w:after="0" w:line="276" w:lineRule="auto"/>
        <w:ind w:left="720"/>
        <w:jc w:val="both"/>
        <w:rPr>
          <w:rFonts w:ascii="Times New Roman" w:hAnsi="Times New Roman"/>
          <w:sz w:val="20"/>
        </w:rPr>
      </w:pPr>
      <w:r>
        <w:rPr>
          <w:rFonts w:ascii="Times New Roman" w:eastAsia="Calibri" w:hAnsi="Times New Roman"/>
          <w:sz w:val="20"/>
        </w:rPr>
        <w:t xml:space="preserve">Each submission should be prepared simply and economically, providing a straightforward, concise description of your firm’s ability to meet the requirements of this RFP. Emphasis should be on completeness, clarity of content, responsiveness to the requirements, and an understanding of the Owner’s needs. </w:t>
      </w:r>
    </w:p>
    <w:p w:rsidR="000337F3" w:rsidRDefault="004C358D">
      <w:pPr>
        <w:pStyle w:val="Heading3"/>
        <w:numPr>
          <w:ilvl w:val="0"/>
          <w:numId w:val="0"/>
        </w:numPr>
        <w:spacing w:after="0" w:line="276" w:lineRule="auto"/>
        <w:ind w:left="720"/>
        <w:jc w:val="both"/>
        <w:rPr>
          <w:rFonts w:ascii="Times New Roman" w:eastAsia="Calibri" w:hAnsi="Times New Roman"/>
          <w:sz w:val="20"/>
        </w:rPr>
      </w:pPr>
      <w:r>
        <w:rPr>
          <w:rFonts w:ascii="Times New Roman" w:eastAsia="Calibri" w:hAnsi="Times New Roman"/>
          <w:sz w:val="20"/>
        </w:rPr>
        <w:t xml:space="preserve">Macon-Bibb County UDA makes no guarantee that an award will be made as a result of this RFP and reserves the right to accept or reject any or all submittals, with or without cause, waive any formalities or minor technical inconsistencies, or delete any item/requirement from this RFP or contract when deemed to be in the Owner’s best interest. </w:t>
      </w:r>
    </w:p>
    <w:p w:rsidR="000337F3" w:rsidRDefault="004C358D">
      <w:pPr>
        <w:pStyle w:val="Heading3"/>
        <w:numPr>
          <w:ilvl w:val="0"/>
          <w:numId w:val="0"/>
        </w:numPr>
        <w:spacing w:after="0" w:line="276" w:lineRule="auto"/>
        <w:ind w:left="720"/>
        <w:jc w:val="both"/>
        <w:rPr>
          <w:rFonts w:ascii="Times New Roman" w:eastAsia="Calibri" w:hAnsi="Times New Roman"/>
          <w:sz w:val="20"/>
        </w:rPr>
      </w:pPr>
      <w:r>
        <w:rPr>
          <w:rFonts w:ascii="Times New Roman" w:eastAsia="Calibri" w:hAnsi="Times New Roman"/>
          <w:sz w:val="20"/>
        </w:rPr>
        <w:t>Macon-Bibb County UDA will consider only representations made within the submission in response to this RFP. Owner will not be bound to act by any previous knowledge, communication or submission by the firms other than this RFP.</w:t>
      </w:r>
    </w:p>
    <w:p w:rsidR="000337F3" w:rsidRDefault="004C358D">
      <w:pPr>
        <w:pStyle w:val="Heading3"/>
        <w:numPr>
          <w:ilvl w:val="0"/>
          <w:numId w:val="0"/>
        </w:numPr>
        <w:spacing w:after="0" w:line="276" w:lineRule="auto"/>
        <w:ind w:left="720"/>
        <w:jc w:val="both"/>
        <w:rPr>
          <w:rFonts w:ascii="Times New Roman" w:hAnsi="Times New Roman"/>
          <w:sz w:val="20"/>
        </w:rPr>
      </w:pPr>
      <w:r>
        <w:rPr>
          <w:rFonts w:ascii="Times New Roman" w:eastAsia="Calibri" w:hAnsi="Times New Roman"/>
          <w:sz w:val="20"/>
        </w:rPr>
        <w:t>Failure to comply with the requirements contained herein may result in the submission being deemed “non-responsive” or “non-responsible”. None responsive submissions will not be reviewed for potential award.</w:t>
      </w:r>
    </w:p>
    <w:p w:rsidR="000337F3" w:rsidRDefault="004C358D">
      <w:pPr>
        <w:pStyle w:val="Heading1"/>
        <w:spacing w:after="0"/>
        <w:rPr>
          <w:rFonts w:ascii="Times New Roman" w:hAnsi="Times New Roman"/>
          <w:b w:val="0"/>
          <w:sz w:val="20"/>
        </w:rPr>
      </w:pPr>
      <w:bookmarkStart w:id="64" w:name="_Toc381786048"/>
      <w:bookmarkStart w:id="65" w:name="_Toc382215820"/>
      <w:r>
        <w:rPr>
          <w:rFonts w:ascii="Times New Roman" w:hAnsi="Times New Roman"/>
          <w:b w:val="0"/>
          <w:sz w:val="20"/>
        </w:rPr>
        <w:t>BACKGROUND</w:t>
      </w:r>
    </w:p>
    <w:p w:rsidR="000337F3" w:rsidRDefault="000337F3">
      <w:pPr>
        <w:rPr>
          <w:b/>
        </w:rPr>
      </w:pPr>
    </w:p>
    <w:bookmarkEnd w:id="64"/>
    <w:bookmarkEnd w:id="65"/>
    <w:p w:rsidR="000337F3" w:rsidRDefault="004C358D">
      <w:pPr>
        <w:ind w:left="720"/>
        <w:jc w:val="both"/>
        <w:rPr>
          <w:rFonts w:ascii="Times New Roman" w:eastAsia="Calibri" w:hAnsi="Times New Roman"/>
          <w:sz w:val="20"/>
        </w:rPr>
      </w:pPr>
      <w:r>
        <w:rPr>
          <w:rFonts w:ascii="Times New Roman" w:eastAsia="Calibri" w:hAnsi="Times New Roman"/>
          <w:sz w:val="20"/>
        </w:rPr>
        <w:t xml:space="preserve">The UDA is working with </w:t>
      </w:r>
      <w:r w:rsidR="00780667">
        <w:rPr>
          <w:rFonts w:ascii="Times New Roman" w:eastAsia="Calibri" w:hAnsi="Times New Roman"/>
          <w:sz w:val="20"/>
        </w:rPr>
        <w:t xml:space="preserve">Macon Arts Alliance to restore the Bibb Mill Auditorium at 239 Clinton St, Macon, GA 31211 and to build out as an arts center to serve as the anchor for an adjacent housing project. </w:t>
      </w:r>
    </w:p>
    <w:p w:rsidR="000337F3" w:rsidRPr="007047EC" w:rsidRDefault="004C358D">
      <w:pPr>
        <w:pStyle w:val="Heading1"/>
        <w:spacing w:after="0"/>
        <w:rPr>
          <w:rFonts w:ascii="Times New Roman" w:hAnsi="Times New Roman"/>
          <w:b w:val="0"/>
          <w:sz w:val="20"/>
        </w:rPr>
      </w:pPr>
      <w:r w:rsidRPr="007047EC">
        <w:rPr>
          <w:rFonts w:ascii="Times New Roman" w:hAnsi="Times New Roman"/>
          <w:b w:val="0"/>
          <w:sz w:val="20"/>
        </w:rPr>
        <w:t>SCOPE OF SERVICES</w:t>
      </w:r>
    </w:p>
    <w:p w:rsidR="000337F3" w:rsidRDefault="004C358D">
      <w:pPr>
        <w:spacing w:before="240"/>
        <w:ind w:left="720"/>
        <w:jc w:val="both"/>
        <w:rPr>
          <w:rFonts w:ascii="Times New Roman" w:hAnsi="Times New Roman"/>
          <w:sz w:val="20"/>
        </w:rPr>
      </w:pPr>
      <w:r>
        <w:rPr>
          <w:rFonts w:ascii="Times New Roman" w:hAnsi="Times New Roman"/>
          <w:sz w:val="20"/>
        </w:rPr>
        <w:t xml:space="preserve">To provide </w:t>
      </w:r>
      <w:r w:rsidR="00780667">
        <w:rPr>
          <w:rFonts w:ascii="Times New Roman" w:hAnsi="Times New Roman"/>
          <w:sz w:val="20"/>
        </w:rPr>
        <w:t>construction drawings to be issued for bid b</w:t>
      </w:r>
      <w:r w:rsidR="007047EC">
        <w:rPr>
          <w:rFonts w:ascii="Times New Roman" w:hAnsi="Times New Roman"/>
          <w:sz w:val="20"/>
        </w:rPr>
        <w:t xml:space="preserve">y a construction manager for total building rehabilitation. </w:t>
      </w:r>
    </w:p>
    <w:p w:rsidR="000337F3" w:rsidRDefault="000337F3">
      <w:pPr>
        <w:pStyle w:val="Heading1"/>
        <w:widowControl/>
        <w:numPr>
          <w:ilvl w:val="0"/>
          <w:numId w:val="0"/>
        </w:numPr>
        <w:spacing w:before="0" w:after="0" w:line="360" w:lineRule="auto"/>
        <w:rPr>
          <w:rFonts w:ascii="Times New Roman" w:hAnsi="Times New Roman"/>
          <w:b w:val="0"/>
          <w:bCs/>
          <w:color w:val="FF0000"/>
          <w:sz w:val="20"/>
        </w:rPr>
      </w:pPr>
      <w:bookmarkStart w:id="66" w:name="_Toc381781378"/>
      <w:bookmarkStart w:id="67" w:name="_Toc381782402"/>
      <w:bookmarkStart w:id="68" w:name="_Toc381786061"/>
      <w:bookmarkStart w:id="69" w:name="_Toc382215834"/>
    </w:p>
    <w:p w:rsidR="000337F3" w:rsidRDefault="004C358D">
      <w:pPr>
        <w:pStyle w:val="Heading1"/>
        <w:widowControl/>
        <w:tabs>
          <w:tab w:val="left" w:pos="360"/>
        </w:tabs>
        <w:spacing w:before="0" w:after="0" w:line="360" w:lineRule="auto"/>
        <w:rPr>
          <w:rFonts w:ascii="Times New Roman" w:hAnsi="Times New Roman"/>
          <w:b w:val="0"/>
          <w:bCs/>
          <w:sz w:val="20"/>
        </w:rPr>
      </w:pPr>
      <w:r>
        <w:rPr>
          <w:rFonts w:ascii="Times New Roman" w:hAnsi="Times New Roman"/>
          <w:b w:val="0"/>
          <w:bCs/>
          <w:sz w:val="20"/>
        </w:rPr>
        <w:t>SUBMITTAL FORMAT AND REQUIREMENTS</w:t>
      </w:r>
      <w:bookmarkStart w:id="70" w:name="_Toc381781379"/>
      <w:bookmarkStart w:id="71" w:name="_Toc381782403"/>
      <w:bookmarkStart w:id="72" w:name="_Toc381786062"/>
    </w:p>
    <w:p w:rsidR="000337F3" w:rsidRDefault="004C358D">
      <w:pPr>
        <w:ind w:left="720"/>
        <w:rPr>
          <w:rFonts w:ascii="Times New Roman" w:hAnsi="Times New Roman"/>
          <w:sz w:val="20"/>
        </w:rPr>
      </w:pPr>
      <w:r>
        <w:rPr>
          <w:rFonts w:ascii="Times New Roman" w:hAnsi="Times New Roman"/>
          <w:sz w:val="20"/>
        </w:rPr>
        <w:t>Submissions must be limited to a total of 10 pages and must be organized in a manner to display the required information in easily accessible tabs labeled:</w:t>
      </w:r>
    </w:p>
    <w:p w:rsidR="000337F3" w:rsidRDefault="004C358D">
      <w:pPr>
        <w:ind w:left="720"/>
        <w:rPr>
          <w:rFonts w:ascii="Times New Roman" w:hAnsi="Times New Roman"/>
          <w:sz w:val="20"/>
        </w:rPr>
      </w:pPr>
      <w:r>
        <w:rPr>
          <w:rFonts w:ascii="Times New Roman" w:hAnsi="Times New Roman"/>
          <w:sz w:val="20"/>
        </w:rPr>
        <w:tab/>
      </w:r>
    </w:p>
    <w:p w:rsidR="000337F3" w:rsidRDefault="004C358D">
      <w:pPr>
        <w:ind w:left="720" w:firstLine="720"/>
        <w:rPr>
          <w:rFonts w:ascii="Times New Roman" w:hAnsi="Times New Roman"/>
          <w:sz w:val="20"/>
          <w:u w:val="single"/>
        </w:rPr>
      </w:pPr>
      <w:r>
        <w:rPr>
          <w:rFonts w:ascii="Times New Roman" w:hAnsi="Times New Roman"/>
          <w:sz w:val="20"/>
          <w:u w:val="single"/>
        </w:rPr>
        <w:t>Firm’s History / Background</w:t>
      </w:r>
    </w:p>
    <w:p w:rsidR="000337F3" w:rsidRDefault="004C358D">
      <w:pPr>
        <w:numPr>
          <w:ilvl w:val="1"/>
          <w:numId w:val="39"/>
        </w:numPr>
        <w:rPr>
          <w:rFonts w:ascii="Times New Roman" w:hAnsi="Times New Roman"/>
          <w:sz w:val="20"/>
        </w:rPr>
      </w:pPr>
      <w:r>
        <w:rPr>
          <w:rFonts w:ascii="Times New Roman" w:hAnsi="Times New Roman"/>
          <w:sz w:val="20"/>
        </w:rPr>
        <w:lastRenderedPageBreak/>
        <w:t>Letter of Interest</w:t>
      </w:r>
    </w:p>
    <w:p w:rsidR="000337F3" w:rsidRDefault="004C358D">
      <w:pPr>
        <w:numPr>
          <w:ilvl w:val="1"/>
          <w:numId w:val="39"/>
        </w:numPr>
        <w:rPr>
          <w:rFonts w:ascii="Times New Roman" w:hAnsi="Times New Roman"/>
          <w:sz w:val="20"/>
        </w:rPr>
      </w:pPr>
      <w:r>
        <w:rPr>
          <w:rFonts w:ascii="Times New Roman" w:hAnsi="Times New Roman"/>
          <w:sz w:val="20"/>
        </w:rPr>
        <w:t>History of the Firm (including years in business)</w:t>
      </w:r>
    </w:p>
    <w:p w:rsidR="000337F3" w:rsidRDefault="004C358D">
      <w:pPr>
        <w:numPr>
          <w:ilvl w:val="1"/>
          <w:numId w:val="39"/>
        </w:numPr>
        <w:rPr>
          <w:rFonts w:ascii="Times New Roman" w:hAnsi="Times New Roman"/>
          <w:sz w:val="20"/>
        </w:rPr>
      </w:pPr>
      <w:r>
        <w:rPr>
          <w:rFonts w:ascii="Times New Roman" w:hAnsi="Times New Roman"/>
          <w:sz w:val="20"/>
        </w:rPr>
        <w:t>Contact information (including address(es), telephone/Fax numbers, email, etc.</w:t>
      </w:r>
    </w:p>
    <w:p w:rsidR="000337F3" w:rsidRDefault="004C358D">
      <w:pPr>
        <w:numPr>
          <w:ilvl w:val="1"/>
          <w:numId w:val="39"/>
        </w:numPr>
        <w:rPr>
          <w:rFonts w:ascii="Times New Roman" w:hAnsi="Times New Roman"/>
          <w:sz w:val="20"/>
        </w:rPr>
      </w:pPr>
      <w:r>
        <w:rPr>
          <w:rFonts w:ascii="Times New Roman" w:hAnsi="Times New Roman"/>
          <w:sz w:val="20"/>
        </w:rPr>
        <w:t>Structure of the firm (include principal(s), project team, if applicable)</w:t>
      </w:r>
    </w:p>
    <w:p w:rsidR="000337F3" w:rsidRDefault="004C358D">
      <w:pPr>
        <w:ind w:left="720"/>
        <w:rPr>
          <w:rFonts w:ascii="Times New Roman" w:hAnsi="Times New Roman"/>
          <w:sz w:val="20"/>
          <w:u w:val="single"/>
        </w:rPr>
      </w:pPr>
      <w:r>
        <w:rPr>
          <w:rFonts w:ascii="Times New Roman" w:hAnsi="Times New Roman"/>
          <w:sz w:val="20"/>
        </w:rPr>
        <w:tab/>
      </w:r>
      <w:r>
        <w:rPr>
          <w:rFonts w:ascii="Times New Roman" w:hAnsi="Times New Roman"/>
          <w:sz w:val="20"/>
          <w:u w:val="single"/>
        </w:rPr>
        <w:t>Experience</w:t>
      </w:r>
    </w:p>
    <w:p w:rsidR="000337F3" w:rsidRDefault="004C358D">
      <w:pPr>
        <w:numPr>
          <w:ilvl w:val="1"/>
          <w:numId w:val="37"/>
        </w:numPr>
        <w:rPr>
          <w:rFonts w:ascii="Times New Roman" w:hAnsi="Times New Roman"/>
          <w:sz w:val="20"/>
        </w:rPr>
      </w:pPr>
      <w:r>
        <w:rPr>
          <w:rFonts w:ascii="Times New Roman" w:hAnsi="Times New Roman"/>
          <w:sz w:val="20"/>
        </w:rPr>
        <w:t>Resume(s) of key personnel</w:t>
      </w:r>
    </w:p>
    <w:p w:rsidR="000337F3" w:rsidRDefault="004C358D">
      <w:pPr>
        <w:numPr>
          <w:ilvl w:val="1"/>
          <w:numId w:val="37"/>
        </w:numPr>
        <w:rPr>
          <w:rFonts w:ascii="Times New Roman" w:hAnsi="Times New Roman"/>
          <w:sz w:val="20"/>
        </w:rPr>
      </w:pPr>
      <w:r>
        <w:rPr>
          <w:rFonts w:ascii="Times New Roman" w:hAnsi="Times New Roman"/>
          <w:sz w:val="20"/>
        </w:rPr>
        <w:t xml:space="preserve">Reference list </w:t>
      </w:r>
    </w:p>
    <w:p w:rsidR="000337F3" w:rsidRDefault="004C358D">
      <w:pPr>
        <w:numPr>
          <w:ilvl w:val="1"/>
          <w:numId w:val="37"/>
        </w:numPr>
        <w:rPr>
          <w:rFonts w:ascii="Times New Roman" w:hAnsi="Times New Roman"/>
          <w:sz w:val="20"/>
        </w:rPr>
      </w:pPr>
      <w:r>
        <w:rPr>
          <w:rFonts w:ascii="Times New Roman" w:hAnsi="Times New Roman"/>
          <w:sz w:val="20"/>
        </w:rPr>
        <w:t xml:space="preserve">List of projects with similar scope and size </w:t>
      </w:r>
    </w:p>
    <w:p w:rsidR="000337F3" w:rsidRDefault="004C358D">
      <w:pPr>
        <w:numPr>
          <w:ilvl w:val="2"/>
          <w:numId w:val="35"/>
        </w:numPr>
        <w:jc w:val="both"/>
        <w:rPr>
          <w:rFonts w:ascii="Times New Roman" w:hAnsi="Times New Roman"/>
          <w:sz w:val="20"/>
        </w:rPr>
      </w:pPr>
      <w:r>
        <w:rPr>
          <w:rFonts w:ascii="Times New Roman" w:hAnsi="Times New Roman"/>
          <w:sz w:val="20"/>
        </w:rPr>
        <w:t xml:space="preserve">Detailed plan for accomplishing the task </w:t>
      </w:r>
    </w:p>
    <w:p w:rsidR="000337F3" w:rsidRDefault="004C358D">
      <w:pPr>
        <w:ind w:left="720" w:firstLine="720"/>
        <w:rPr>
          <w:rFonts w:ascii="Times New Roman" w:hAnsi="Times New Roman"/>
          <w:sz w:val="20"/>
          <w:u w:val="single"/>
        </w:rPr>
      </w:pPr>
      <w:r>
        <w:rPr>
          <w:rFonts w:ascii="Times New Roman" w:hAnsi="Times New Roman"/>
          <w:sz w:val="20"/>
          <w:u w:val="single"/>
        </w:rPr>
        <w:t>Project Timeline</w:t>
      </w:r>
    </w:p>
    <w:p w:rsidR="000337F3" w:rsidRDefault="004C358D">
      <w:pPr>
        <w:numPr>
          <w:ilvl w:val="2"/>
          <w:numId w:val="35"/>
        </w:numPr>
        <w:rPr>
          <w:rFonts w:ascii="Times New Roman" w:hAnsi="Times New Roman"/>
          <w:sz w:val="20"/>
        </w:rPr>
      </w:pPr>
      <w:r>
        <w:rPr>
          <w:rFonts w:ascii="Times New Roman" w:hAnsi="Times New Roman"/>
          <w:sz w:val="20"/>
        </w:rPr>
        <w:t>Provide a project schedule outlining each identified deliverable</w:t>
      </w:r>
    </w:p>
    <w:p w:rsidR="000337F3" w:rsidRDefault="004C358D">
      <w:pPr>
        <w:ind w:left="1440"/>
        <w:rPr>
          <w:rFonts w:ascii="Times New Roman" w:hAnsi="Times New Roman"/>
          <w:sz w:val="20"/>
        </w:rPr>
      </w:pPr>
      <w:r>
        <w:rPr>
          <w:rFonts w:ascii="Times New Roman" w:hAnsi="Times New Roman"/>
          <w:sz w:val="20"/>
          <w:u w:val="single"/>
        </w:rPr>
        <w:t>Price Proposal</w:t>
      </w:r>
    </w:p>
    <w:p w:rsidR="000337F3" w:rsidRDefault="004C358D">
      <w:pPr>
        <w:numPr>
          <w:ilvl w:val="2"/>
          <w:numId w:val="35"/>
        </w:numPr>
        <w:rPr>
          <w:rFonts w:ascii="Times New Roman" w:hAnsi="Times New Roman"/>
          <w:sz w:val="20"/>
        </w:rPr>
      </w:pPr>
      <w:r>
        <w:rPr>
          <w:rFonts w:ascii="Times New Roman" w:hAnsi="Times New Roman"/>
          <w:sz w:val="20"/>
        </w:rPr>
        <w:t xml:space="preserve">Provide prices on the forms included </w:t>
      </w:r>
    </w:p>
    <w:p w:rsidR="000337F3" w:rsidRDefault="000337F3">
      <w:pPr>
        <w:ind w:left="1440"/>
        <w:rPr>
          <w:rFonts w:ascii="Times New Roman" w:hAnsi="Times New Roman"/>
          <w:sz w:val="20"/>
          <w:u w:val="single"/>
        </w:rPr>
      </w:pPr>
    </w:p>
    <w:bookmarkEnd w:id="70"/>
    <w:bookmarkEnd w:id="71"/>
    <w:bookmarkEnd w:id="72"/>
    <w:p w:rsidR="000337F3" w:rsidRDefault="000337F3">
      <w:pPr>
        <w:pStyle w:val="Default"/>
        <w:spacing w:line="276" w:lineRule="auto"/>
        <w:jc w:val="both"/>
        <w:rPr>
          <w:color w:val="auto"/>
          <w:sz w:val="20"/>
          <w:szCs w:val="20"/>
        </w:rPr>
      </w:pPr>
    </w:p>
    <w:p w:rsidR="000337F3" w:rsidRDefault="004C358D">
      <w:pPr>
        <w:pStyle w:val="Heading1"/>
        <w:widowControl/>
        <w:tabs>
          <w:tab w:val="left" w:pos="360"/>
        </w:tabs>
        <w:spacing w:before="0" w:after="0" w:line="360" w:lineRule="auto"/>
        <w:rPr>
          <w:rFonts w:ascii="Times New Roman" w:hAnsi="Times New Roman"/>
          <w:b w:val="0"/>
          <w:bCs/>
          <w:sz w:val="20"/>
        </w:rPr>
      </w:pPr>
      <w:r>
        <w:rPr>
          <w:rFonts w:ascii="Times New Roman" w:hAnsi="Times New Roman"/>
          <w:b w:val="0"/>
          <w:bCs/>
          <w:sz w:val="20"/>
        </w:rPr>
        <w:t>AWARD BASIS</w:t>
      </w:r>
    </w:p>
    <w:p w:rsidR="000337F3" w:rsidRDefault="004C358D">
      <w:pPr>
        <w:ind w:left="720"/>
        <w:jc w:val="both"/>
        <w:rPr>
          <w:rFonts w:ascii="Times New Roman" w:hAnsi="Times New Roman"/>
          <w:sz w:val="20"/>
        </w:rPr>
      </w:pPr>
      <w:r>
        <w:rPr>
          <w:rFonts w:ascii="Times New Roman" w:hAnsi="Times New Roman"/>
          <w:sz w:val="20"/>
        </w:rPr>
        <w:t>Award will be recommended to the respondent with t</w:t>
      </w:r>
      <w:r w:rsidR="007047EC">
        <w:rPr>
          <w:rFonts w:ascii="Times New Roman" w:hAnsi="Times New Roman"/>
          <w:sz w:val="20"/>
        </w:rPr>
        <w:t xml:space="preserve">he highest qualifications as determined by the committee. </w:t>
      </w:r>
      <w:r>
        <w:rPr>
          <w:rFonts w:ascii="Times New Roman" w:hAnsi="Times New Roman"/>
          <w:sz w:val="20"/>
        </w:rPr>
        <w:t xml:space="preserve"> </w:t>
      </w:r>
    </w:p>
    <w:bookmarkEnd w:id="66"/>
    <w:bookmarkEnd w:id="67"/>
    <w:bookmarkEnd w:id="68"/>
    <w:bookmarkEnd w:id="69"/>
    <w:p w:rsidR="000337F3" w:rsidRPr="00824273" w:rsidRDefault="000337F3" w:rsidP="00824273">
      <w:pPr>
        <w:widowControl/>
        <w:rPr>
          <w:rFonts w:ascii="Times New Roman" w:hAnsi="Times New Roman"/>
          <w:b/>
        </w:rPr>
      </w:pPr>
    </w:p>
    <w:sectPr w:rsidR="000337F3" w:rsidRPr="00824273">
      <w:footerReference w:type="default" r:id="rId12"/>
      <w:endnotePr>
        <w:numFmt w:val="decimal"/>
      </w:endnotePr>
      <w:pgSz w:w="12240" w:h="15840" w:code="1"/>
      <w:pgMar w:top="720" w:right="1440" w:bottom="270" w:left="1440" w:header="720" w:footer="347" w:gutter="0"/>
      <w:pgBorders w:offsetFrom="page">
        <w:top w:val="single" w:sz="4" w:space="24" w:color="auto"/>
        <w:left w:val="single" w:sz="4" w:space="24" w:color="auto"/>
        <w:bottom w:val="single" w:sz="4" w:space="24" w:color="auto"/>
        <w:right w:val="single" w:sz="4" w:space="24" w:color="auto"/>
      </w:pgBorders>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5EE" w:rsidRDefault="00A145EE">
      <w:r>
        <w:separator/>
      </w:r>
    </w:p>
  </w:endnote>
  <w:endnote w:type="continuationSeparator" w:id="0">
    <w:p w:rsidR="00A145EE" w:rsidRDefault="00A14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7F3" w:rsidRDefault="004C358D">
    <w:pPr>
      <w:pStyle w:val="Footer"/>
      <w:jc w:val="right"/>
    </w:pPr>
    <w:r>
      <w:fldChar w:fldCharType="begin"/>
    </w:r>
    <w:r>
      <w:instrText xml:space="preserve"> PAGE   \* MERGEFORMAT </w:instrText>
    </w:r>
    <w:r>
      <w:fldChar w:fldCharType="separate"/>
    </w:r>
    <w:r w:rsidR="0048349E">
      <w:rPr>
        <w:noProof/>
      </w:rPr>
      <w:t>3</w:t>
    </w:r>
    <w:r>
      <w:rPr>
        <w:noProof/>
      </w:rPr>
      <w:fldChar w:fldCharType="end"/>
    </w:r>
  </w:p>
  <w:p w:rsidR="000337F3" w:rsidRDefault="000337F3">
    <w:pPr>
      <w:pStyle w:val="DocI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5EE" w:rsidRDefault="00A145EE">
      <w:r>
        <w:separator/>
      </w:r>
    </w:p>
  </w:footnote>
  <w:footnote w:type="continuationSeparator" w:id="0">
    <w:p w:rsidR="00A145EE" w:rsidRDefault="00A145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upperRoman"/>
      <w:pStyle w:val="Level1"/>
      <w:lvlText w:val="%1."/>
      <w:lvlJc w:val="left"/>
      <w:pPr>
        <w:tabs>
          <w:tab w:val="num" w:pos="720"/>
        </w:tabs>
        <w:ind w:left="720" w:hanging="720"/>
      </w:pPr>
      <w:rPr>
        <w:rFonts w:ascii="Arial" w:hAnsi="Arial"/>
        <w:b/>
        <w:sz w:val="24"/>
      </w:rPr>
    </w:lvl>
    <w:lvl w:ilvl="1">
      <w:start w:val="1"/>
      <w:numFmt w:val="upperLetter"/>
      <w:pStyle w:val="Level2"/>
      <w:lvlText w:val="%2."/>
      <w:lvlJc w:val="left"/>
      <w:pPr>
        <w:tabs>
          <w:tab w:val="num" w:pos="1440"/>
        </w:tabs>
        <w:ind w:left="1440" w:hanging="720"/>
      </w:pPr>
      <w:rPr>
        <w:rFonts w:ascii="Arial" w:hAnsi="Arial"/>
        <w:sz w:val="20"/>
      </w:rPr>
    </w:lvl>
    <w:lvl w:ilvl="2">
      <w:start w:val="1"/>
      <w:numFmt w:val="decimal"/>
      <w:pStyle w:val="Level3"/>
      <w:lvlText w:val="%3."/>
      <w:lvlJc w:val="left"/>
      <w:pPr>
        <w:tabs>
          <w:tab w:val="num" w:pos="2160"/>
        </w:tabs>
        <w:ind w:left="2160" w:hanging="720"/>
      </w:pPr>
    </w:lvl>
    <w:lvl w:ilvl="3">
      <w:start w:val="1"/>
      <w:numFmt w:val="lowerLetter"/>
      <w:pStyle w:val="Level4"/>
      <w:lvlText w:val="%4."/>
      <w:lvlJc w:val="left"/>
      <w:pPr>
        <w:tabs>
          <w:tab w:val="num" w:pos="2880"/>
        </w:tabs>
        <w:ind w:left="2880" w:hanging="720"/>
      </w:pPr>
    </w:lvl>
    <w:lvl w:ilvl="4">
      <w:start w:val="1"/>
      <w:numFmt w:val="decimal"/>
      <w:pStyle w:val="Level5"/>
      <w:lvlText w:val="(%5)"/>
      <w:lvlJc w:val="left"/>
      <w:pPr>
        <w:tabs>
          <w:tab w:val="num" w:pos="3600"/>
        </w:tabs>
        <w:ind w:left="3600" w:hanging="720"/>
      </w:pPr>
    </w:lvl>
    <w:lvl w:ilvl="5">
      <w:start w:val="1"/>
      <w:numFmt w:val="lowerLetter"/>
      <w:pStyle w:val="Level6"/>
      <w:lvlText w:val="(%6)"/>
      <w:lvlJc w:val="left"/>
      <w:pPr>
        <w:tabs>
          <w:tab w:val="num" w:pos="4320"/>
        </w:tabs>
        <w:ind w:left="4320" w:hanging="720"/>
      </w:pPr>
    </w:lvl>
    <w:lvl w:ilvl="6">
      <w:start w:val="1"/>
      <w:numFmt w:val="lowerRoman"/>
      <w:pStyle w:val="Level7"/>
      <w:lvlText w:val="%7)"/>
      <w:lvlJc w:val="left"/>
      <w:pPr>
        <w:tabs>
          <w:tab w:val="num" w:pos="5040"/>
        </w:tabs>
        <w:ind w:left="5040" w:hanging="720"/>
      </w:pPr>
    </w:lvl>
    <w:lvl w:ilvl="7">
      <w:start w:val="1"/>
      <w:numFmt w:val="lowerLetter"/>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Quick1"/>
      <w:lvlText w:val="%1."/>
      <w:lvlJc w:val="left"/>
      <w:pPr>
        <w:tabs>
          <w:tab w:val="num" w:pos="720"/>
        </w:tabs>
      </w:pPr>
      <w:rPr>
        <w:rFonts w:ascii="Arial" w:hAnsi="Arial"/>
        <w:sz w:val="20"/>
      </w:rPr>
    </w:lvl>
  </w:abstractNum>
  <w:abstractNum w:abstractNumId="2" w15:restartNumberingAfterBreak="0">
    <w:nsid w:val="00810AD3"/>
    <w:multiLevelType w:val="hybridMultilevel"/>
    <w:tmpl w:val="C4F0A860"/>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836887"/>
    <w:multiLevelType w:val="hybridMultilevel"/>
    <w:tmpl w:val="C9A8D14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982920"/>
    <w:multiLevelType w:val="hybridMultilevel"/>
    <w:tmpl w:val="EC2CD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232E3"/>
    <w:multiLevelType w:val="hybridMultilevel"/>
    <w:tmpl w:val="2370ED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D82BDD"/>
    <w:multiLevelType w:val="hybridMultilevel"/>
    <w:tmpl w:val="EAB0235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147D02"/>
    <w:multiLevelType w:val="hybridMultilevel"/>
    <w:tmpl w:val="38C8E1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C4826CF"/>
    <w:multiLevelType w:val="hybridMultilevel"/>
    <w:tmpl w:val="FCB082AC"/>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745721"/>
    <w:multiLevelType w:val="hybridMultilevel"/>
    <w:tmpl w:val="7A8CD924"/>
    <w:lvl w:ilvl="0" w:tplc="0409000F">
      <w:start w:val="1"/>
      <w:numFmt w:val="decimal"/>
      <w:lvlText w:val="%1."/>
      <w:lvlJc w:val="left"/>
      <w:pPr>
        <w:tabs>
          <w:tab w:val="num" w:pos="5040"/>
        </w:tabs>
        <w:ind w:left="504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1FC8630C"/>
    <w:multiLevelType w:val="hybridMultilevel"/>
    <w:tmpl w:val="20027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346FC6"/>
    <w:multiLevelType w:val="multilevel"/>
    <w:tmpl w:val="4D287164"/>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360"/>
        </w:tabs>
        <w:ind w:left="0" w:firstLine="0"/>
      </w:pPr>
    </w:lvl>
    <w:lvl w:ilvl="2">
      <w:start w:val="1"/>
      <w:numFmt w:val="decimal"/>
      <w:pStyle w:val="Heading3"/>
      <w:lvlText w:val="%3."/>
      <w:lvlJc w:val="left"/>
      <w:pPr>
        <w:tabs>
          <w:tab w:val="num" w:pos="1890"/>
        </w:tabs>
        <w:ind w:left="1530" w:firstLine="0"/>
      </w:pPr>
      <w:rPr>
        <w:rFonts w:ascii="Times New Roman" w:hAnsi="Times New Roman" w:cs="Times New Roman" w:hint="default"/>
        <w:sz w:val="20"/>
        <w:szCs w:val="20"/>
      </w:r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420"/>
        </w:tabs>
        <w:ind w:left="306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2" w15:restartNumberingAfterBreak="0">
    <w:nsid w:val="25501C45"/>
    <w:multiLevelType w:val="hybridMultilevel"/>
    <w:tmpl w:val="4B64B5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A3C69"/>
    <w:multiLevelType w:val="hybridMultilevel"/>
    <w:tmpl w:val="1E8425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C008F5"/>
    <w:multiLevelType w:val="hybridMultilevel"/>
    <w:tmpl w:val="A74463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EA22845"/>
    <w:multiLevelType w:val="hybridMultilevel"/>
    <w:tmpl w:val="45648F8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15:restartNumberingAfterBreak="0">
    <w:nsid w:val="333540AA"/>
    <w:multiLevelType w:val="hybridMultilevel"/>
    <w:tmpl w:val="F15287C4"/>
    <w:lvl w:ilvl="0" w:tplc="F8CAF24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34D04041"/>
    <w:multiLevelType w:val="hybridMultilevel"/>
    <w:tmpl w:val="A2F88A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791165"/>
    <w:multiLevelType w:val="hybridMultilevel"/>
    <w:tmpl w:val="7F2E80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883DB6"/>
    <w:multiLevelType w:val="multilevel"/>
    <w:tmpl w:val="65084556"/>
    <w:lvl w:ilvl="0">
      <w:start w:val="1"/>
      <w:numFmt w:val="upperRoman"/>
      <w:lvlText w:val="%1."/>
      <w:lvlJc w:val="left"/>
      <w:pPr>
        <w:tabs>
          <w:tab w:val="num" w:pos="720"/>
        </w:tabs>
        <w:ind w:left="0" w:firstLine="0"/>
      </w:pPr>
      <w:rPr>
        <w:rFonts w:ascii="Arial" w:hAnsi="Arial" w:hint="default"/>
        <w:b w:val="0"/>
        <w:i w:val="0"/>
        <w:sz w:val="20"/>
      </w:rPr>
    </w:lvl>
    <w:lvl w:ilvl="1">
      <w:start w:val="1"/>
      <w:numFmt w:val="upperLetter"/>
      <w:lvlText w:val="%2."/>
      <w:lvlJc w:val="left"/>
      <w:pPr>
        <w:tabs>
          <w:tab w:val="num" w:pos="1080"/>
        </w:tabs>
        <w:ind w:left="720" w:firstLine="0"/>
      </w:pPr>
      <w:rPr>
        <w:rFonts w:ascii="Arial" w:hAnsi="Arial" w:hint="default"/>
        <w:b w:val="0"/>
        <w:i w:val="0"/>
        <w:sz w:val="20"/>
      </w:rPr>
    </w:lvl>
    <w:lvl w:ilvl="2">
      <w:start w:val="1"/>
      <w:numFmt w:val="decimal"/>
      <w:lvlText w:val="%3."/>
      <w:lvlJc w:val="left"/>
      <w:pPr>
        <w:tabs>
          <w:tab w:val="num" w:pos="1800"/>
        </w:tabs>
        <w:ind w:left="1440" w:firstLine="0"/>
      </w:pPr>
      <w:rPr>
        <w:rFonts w:ascii="Arial" w:hAnsi="Arial" w:hint="default"/>
        <w:b w:val="0"/>
        <w:i w:val="0"/>
        <w:sz w:val="20"/>
      </w:rPr>
    </w:lvl>
    <w:lvl w:ilvl="3">
      <w:start w:val="1"/>
      <w:numFmt w:val="lowerLetter"/>
      <w:lvlText w:val="%4)"/>
      <w:lvlJc w:val="left"/>
      <w:pPr>
        <w:tabs>
          <w:tab w:val="num" w:pos="2520"/>
        </w:tabs>
        <w:ind w:left="2160" w:firstLine="0"/>
      </w:pPr>
      <w:rPr>
        <w:rFonts w:ascii="Arial" w:hAnsi="Arial" w:hint="default"/>
        <w:b w:val="0"/>
        <w:i w:val="0"/>
        <w:sz w:val="20"/>
      </w:rPr>
    </w:lvl>
    <w:lvl w:ilvl="4">
      <w:start w:val="1"/>
      <w:numFmt w:val="decimal"/>
      <w:lvlText w:val="(%5)"/>
      <w:lvlJc w:val="left"/>
      <w:pPr>
        <w:tabs>
          <w:tab w:val="num" w:pos="3240"/>
        </w:tabs>
        <w:ind w:left="2880" w:firstLine="0"/>
      </w:pPr>
      <w:rPr>
        <w:rFonts w:ascii="Arial" w:hAnsi="Arial" w:hint="default"/>
        <w:b w:val="0"/>
        <w:i w:val="0"/>
        <w:sz w:val="20"/>
      </w:rPr>
    </w:lvl>
    <w:lvl w:ilvl="5">
      <w:start w:val="1"/>
      <w:numFmt w:val="lowerLetter"/>
      <w:lvlText w:val="(%6)"/>
      <w:lvlJc w:val="left"/>
      <w:pPr>
        <w:tabs>
          <w:tab w:val="num" w:pos="396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480"/>
        </w:tabs>
        <w:ind w:left="5760" w:firstLine="0"/>
      </w:pPr>
    </w:lvl>
  </w:abstractNum>
  <w:abstractNum w:abstractNumId="20" w15:restartNumberingAfterBreak="0">
    <w:nsid w:val="38C92A25"/>
    <w:multiLevelType w:val="hybridMultilevel"/>
    <w:tmpl w:val="1C00A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3118CC"/>
    <w:multiLevelType w:val="hybridMultilevel"/>
    <w:tmpl w:val="A8F0A900"/>
    <w:lvl w:ilvl="0" w:tplc="2F620836">
      <w:start w:val="2"/>
      <w:numFmt w:val="upperLetter"/>
      <w:lvlText w:val="%1."/>
      <w:lvlJc w:val="left"/>
      <w:pPr>
        <w:ind w:left="1440" w:hanging="360"/>
      </w:pPr>
      <w:rPr>
        <w:rFonts w:cs="Times New Roman" w:hint="default"/>
      </w:rPr>
    </w:lvl>
    <w:lvl w:ilvl="1" w:tplc="E550AF18">
      <w:start w:val="1"/>
      <w:numFmt w:val="decimal"/>
      <w:lvlText w:val="%2)"/>
      <w:lvlJc w:val="left"/>
      <w:pPr>
        <w:ind w:left="1440" w:hanging="360"/>
      </w:pPr>
      <w:rPr>
        <w:rFonts w:cs="Times New Roman"/>
        <w:b w:val="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1E47F93"/>
    <w:multiLevelType w:val="multilevel"/>
    <w:tmpl w:val="FB92CF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0249AA"/>
    <w:multiLevelType w:val="hybridMultilevel"/>
    <w:tmpl w:val="359636C4"/>
    <w:lvl w:ilvl="0" w:tplc="ECD0A194">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47E616C3"/>
    <w:multiLevelType w:val="hybridMultilevel"/>
    <w:tmpl w:val="FAD2FE4C"/>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F0151D"/>
    <w:multiLevelType w:val="hybridMultilevel"/>
    <w:tmpl w:val="7FC41E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0320F0"/>
    <w:multiLevelType w:val="hybridMultilevel"/>
    <w:tmpl w:val="D6AE906E"/>
    <w:lvl w:ilvl="0" w:tplc="04090015">
      <w:start w:val="1"/>
      <w:numFmt w:val="upp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 w15:restartNumberingAfterBreak="0">
    <w:nsid w:val="5A762C9B"/>
    <w:multiLevelType w:val="hybridMultilevel"/>
    <w:tmpl w:val="ECE231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9B22A2"/>
    <w:multiLevelType w:val="hybridMultilevel"/>
    <w:tmpl w:val="A202C6C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9" w15:restartNumberingAfterBreak="0">
    <w:nsid w:val="5EAB0A03"/>
    <w:multiLevelType w:val="multilevel"/>
    <w:tmpl w:val="B96C1C16"/>
    <w:lvl w:ilvl="0">
      <w:start w:val="1"/>
      <w:numFmt w:val="upperRoman"/>
      <w:lvlText w:val="%1."/>
      <w:lvlJc w:val="left"/>
      <w:pPr>
        <w:tabs>
          <w:tab w:val="num" w:pos="720"/>
        </w:tabs>
        <w:ind w:left="0" w:firstLine="0"/>
      </w:pPr>
      <w:rPr>
        <w:rFonts w:ascii="Times New Roman" w:hAnsi="Times New Roman" w:cs="Times New Roman" w:hint="default"/>
        <w:b w:val="0"/>
        <w:i w:val="0"/>
        <w:sz w:val="20"/>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0" w15:restartNumberingAfterBreak="0">
    <w:nsid w:val="62436FB5"/>
    <w:multiLevelType w:val="hybridMultilevel"/>
    <w:tmpl w:val="65DE6D70"/>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6331205"/>
    <w:multiLevelType w:val="hybridMultilevel"/>
    <w:tmpl w:val="DD5483E8"/>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15:restartNumberingAfterBreak="0">
    <w:nsid w:val="6C3D1DD7"/>
    <w:multiLevelType w:val="hybridMultilevel"/>
    <w:tmpl w:val="85EC4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962DA"/>
    <w:multiLevelType w:val="multilevel"/>
    <w:tmpl w:val="192AA2CE"/>
    <w:lvl w:ilvl="0">
      <w:start w:val="1"/>
      <w:numFmt w:val="decimal"/>
      <w:lvlText w:val="%1.0"/>
      <w:lvlJc w:val="left"/>
      <w:pPr>
        <w:ind w:left="360" w:hanging="360"/>
      </w:pPr>
      <w:rPr>
        <w:rFonts w:hint="default"/>
        <w:b/>
        <w:u w:val="single"/>
      </w:rPr>
    </w:lvl>
    <w:lvl w:ilvl="1">
      <w:start w:val="1"/>
      <w:numFmt w:val="decimal"/>
      <w:lvlText w:val="%1.%2"/>
      <w:lvlJc w:val="left"/>
      <w:pPr>
        <w:ind w:left="1080" w:hanging="360"/>
      </w:pPr>
      <w:rPr>
        <w:rFonts w:hint="default"/>
        <w:b/>
        <w:u w:val="single"/>
      </w:rPr>
    </w:lvl>
    <w:lvl w:ilvl="2">
      <w:start w:val="1"/>
      <w:numFmt w:val="decimal"/>
      <w:lvlText w:val="%1.%2.%3"/>
      <w:lvlJc w:val="left"/>
      <w:pPr>
        <w:ind w:left="2160" w:hanging="720"/>
      </w:pPr>
      <w:rPr>
        <w:rFonts w:hint="default"/>
        <w:b/>
        <w:u w:val="single"/>
      </w:rPr>
    </w:lvl>
    <w:lvl w:ilvl="3">
      <w:start w:val="1"/>
      <w:numFmt w:val="decimal"/>
      <w:lvlText w:val="%1.%2.%3.%4"/>
      <w:lvlJc w:val="left"/>
      <w:pPr>
        <w:ind w:left="2880" w:hanging="720"/>
      </w:pPr>
      <w:rPr>
        <w:rFonts w:hint="default"/>
        <w:b/>
        <w:u w:val="single"/>
      </w:rPr>
    </w:lvl>
    <w:lvl w:ilvl="4">
      <w:start w:val="1"/>
      <w:numFmt w:val="decimal"/>
      <w:lvlText w:val="%1.%2.%3.%4.%5"/>
      <w:lvlJc w:val="left"/>
      <w:pPr>
        <w:ind w:left="3600" w:hanging="720"/>
      </w:pPr>
      <w:rPr>
        <w:rFonts w:hint="default"/>
        <w:b/>
        <w:u w:val="single"/>
      </w:rPr>
    </w:lvl>
    <w:lvl w:ilvl="5">
      <w:start w:val="1"/>
      <w:numFmt w:val="decimal"/>
      <w:lvlText w:val="%1.%2.%3.%4.%5.%6"/>
      <w:lvlJc w:val="left"/>
      <w:pPr>
        <w:ind w:left="4680" w:hanging="1080"/>
      </w:pPr>
      <w:rPr>
        <w:rFonts w:hint="default"/>
        <w:b/>
        <w:u w:val="single"/>
      </w:rPr>
    </w:lvl>
    <w:lvl w:ilvl="6">
      <w:start w:val="1"/>
      <w:numFmt w:val="decimal"/>
      <w:lvlText w:val="%1.%2.%3.%4.%5.%6.%7"/>
      <w:lvlJc w:val="left"/>
      <w:pPr>
        <w:ind w:left="5400" w:hanging="1080"/>
      </w:pPr>
      <w:rPr>
        <w:rFonts w:hint="default"/>
        <w:b/>
        <w:u w:val="single"/>
      </w:rPr>
    </w:lvl>
    <w:lvl w:ilvl="7">
      <w:start w:val="1"/>
      <w:numFmt w:val="decimal"/>
      <w:lvlText w:val="%1.%2.%3.%4.%5.%6.%7.%8"/>
      <w:lvlJc w:val="left"/>
      <w:pPr>
        <w:ind w:left="6480" w:hanging="1440"/>
      </w:pPr>
      <w:rPr>
        <w:rFonts w:hint="default"/>
        <w:b/>
        <w:u w:val="single"/>
      </w:rPr>
    </w:lvl>
    <w:lvl w:ilvl="8">
      <w:start w:val="1"/>
      <w:numFmt w:val="decimal"/>
      <w:lvlText w:val="%1.%2.%3.%4.%5.%6.%7.%8.%9"/>
      <w:lvlJc w:val="left"/>
      <w:pPr>
        <w:ind w:left="7200" w:hanging="1440"/>
      </w:pPr>
      <w:rPr>
        <w:rFonts w:hint="default"/>
        <w:b/>
        <w:u w:val="single"/>
      </w:rPr>
    </w:lvl>
  </w:abstractNum>
  <w:abstractNum w:abstractNumId="34" w15:restartNumberingAfterBreak="0">
    <w:nsid w:val="7F1B7907"/>
    <w:multiLevelType w:val="hybridMultilevel"/>
    <w:tmpl w:val="B6A4570A"/>
    <w:lvl w:ilvl="0" w:tplc="0409000F">
      <w:start w:val="1"/>
      <w:numFmt w:val="decimal"/>
      <w:lvlText w:val="%1."/>
      <w:lvlJc w:val="left"/>
      <w:pPr>
        <w:ind w:left="720" w:hanging="360"/>
      </w:pPr>
    </w:lvl>
    <w:lvl w:ilvl="1" w:tplc="9E8CE59A">
      <w:start w:val="1"/>
      <w:numFmt w:val="decimal"/>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
    <w:abstractNumId w:val="1"/>
    <w:lvlOverride w:ilvl="0">
      <w:lvl w:ilvl="0">
        <w:start w:val="3"/>
        <w:numFmt w:val="decimal"/>
        <w:pStyle w:val="Quick1"/>
        <w:lvlText w:val="%1."/>
        <w:lvlJc w:val="left"/>
      </w:lvl>
    </w:lvlOverride>
  </w:num>
  <w:num w:numId="3">
    <w:abstractNumId w:val="1"/>
    <w:lvlOverride w:ilvl="0">
      <w:startOverride w:val="8"/>
      <w:lvl w:ilvl="0">
        <w:start w:val="8"/>
        <w:numFmt w:val="decimal"/>
        <w:pStyle w:val="Quick1"/>
        <w:lvlText w:val="%1."/>
        <w:lvlJc w:val="left"/>
      </w:lvl>
    </w:lvlOverride>
  </w:num>
  <w:num w:numId="4">
    <w:abstractNumId w:val="1"/>
    <w:lvlOverride w:ilvl="0">
      <w:startOverride w:val="1"/>
      <w:lvl w:ilvl="0">
        <w:start w:val="1"/>
        <w:numFmt w:val="decimal"/>
        <w:pStyle w:val="Quick1"/>
        <w:lvlText w:val="%1."/>
        <w:lvlJc w:val="left"/>
      </w:lvl>
    </w:lvlOverride>
  </w:num>
  <w:num w:numId="5">
    <w:abstractNumId w:val="11"/>
  </w:num>
  <w:num w:numId="6">
    <w:abstractNumId w:val="23"/>
  </w:num>
  <w:num w:numId="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0"/>
    <w:lvlOverride w:ilvl="0">
      <w:startOverride w:val="1"/>
      <w:lvl w:ilvl="0">
        <w:start w:val="1"/>
        <w:numFmt w:val="decimal"/>
        <w:pStyle w:val="Level1"/>
        <w:lvlText w:val="%1."/>
        <w:lvlJc w:val="left"/>
      </w:lvl>
    </w:lvlOverride>
  </w:num>
  <w:num w:numId="10">
    <w:abstractNumId w:val="27"/>
  </w:num>
  <w:num w:numId="11">
    <w:abstractNumId w:val="6"/>
  </w:num>
  <w:num w:numId="12">
    <w:abstractNumId w:val="17"/>
  </w:num>
  <w:num w:numId="13">
    <w:abstractNumId w:val="25"/>
  </w:num>
  <w:num w:numId="14">
    <w:abstractNumId w:val="3"/>
  </w:num>
  <w:num w:numId="15">
    <w:abstractNumId w:val="9"/>
  </w:num>
  <w:num w:numId="16">
    <w:abstractNumId w:val="26"/>
  </w:num>
  <w:num w:numId="17">
    <w:abstractNumId w:val="31"/>
  </w:num>
  <w:num w:numId="18">
    <w:abstractNumId w:val="21"/>
  </w:num>
  <w:num w:numId="19">
    <w:abstractNumId w:val="10"/>
  </w:num>
  <w:num w:numId="20">
    <w:abstractNumId w:val="32"/>
  </w:num>
  <w:num w:numId="21">
    <w:abstractNumId w:val="28"/>
  </w:num>
  <w:num w:numId="22">
    <w:abstractNumId w:val="13"/>
  </w:num>
  <w:num w:numId="23">
    <w:abstractNumId w:val="24"/>
  </w:num>
  <w:num w:numId="24">
    <w:abstractNumId w:val="16"/>
  </w:num>
  <w:num w:numId="25">
    <w:abstractNumId w:val="12"/>
  </w:num>
  <w:num w:numId="26">
    <w:abstractNumId w:val="18"/>
  </w:num>
  <w:num w:numId="27">
    <w:abstractNumId w:val="34"/>
  </w:num>
  <w:num w:numId="28">
    <w:abstractNumId w:val="22"/>
  </w:num>
  <w:num w:numId="29">
    <w:abstractNumId w:val="33"/>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20"/>
  </w:num>
  <w:num w:numId="33">
    <w:abstractNumId w:val="7"/>
  </w:num>
  <w:num w:numId="34">
    <w:abstractNumId w:val="15"/>
  </w:num>
  <w:num w:numId="35">
    <w:abstractNumId w:val="4"/>
  </w:num>
  <w:num w:numId="36">
    <w:abstractNumId w:val="14"/>
  </w:num>
  <w:num w:numId="37">
    <w:abstractNumId w:val="30"/>
  </w:num>
  <w:num w:numId="38">
    <w:abstractNumId w:val="2"/>
  </w:num>
  <w:num w:numId="39">
    <w:abstractNumId w:val="8"/>
  </w:num>
  <w:num w:numId="40">
    <w:abstractNumId w:val="11"/>
    <w:lvlOverride w:ilvl="0">
      <w:startOverride w:val="1"/>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7F3"/>
    <w:rsid w:val="000337F3"/>
    <w:rsid w:val="00263339"/>
    <w:rsid w:val="0048349E"/>
    <w:rsid w:val="004C358D"/>
    <w:rsid w:val="005A62D3"/>
    <w:rsid w:val="00641C5A"/>
    <w:rsid w:val="006F170C"/>
    <w:rsid w:val="007047EC"/>
    <w:rsid w:val="00780667"/>
    <w:rsid w:val="00824273"/>
    <w:rsid w:val="00882D5B"/>
    <w:rsid w:val="008C2E86"/>
    <w:rsid w:val="00A008AB"/>
    <w:rsid w:val="00A145EE"/>
    <w:rsid w:val="00A37C5A"/>
    <w:rsid w:val="00B30E5E"/>
    <w:rsid w:val="00CC6AED"/>
    <w:rsid w:val="00FA6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Arial" w:hAnsi="Arial"/>
      <w:snapToGrid w:val="0"/>
      <w:sz w:val="24"/>
    </w:rPr>
  </w:style>
  <w:style w:type="paragraph" w:styleId="Heading1">
    <w:name w:val="heading 1"/>
    <w:basedOn w:val="Normal"/>
    <w:next w:val="Normal"/>
    <w:qFormat/>
    <w:pPr>
      <w:keepNext/>
      <w:numPr>
        <w:numId w:val="5"/>
      </w:numPr>
      <w:spacing w:before="240" w:after="60"/>
      <w:outlineLvl w:val="0"/>
    </w:pPr>
    <w:rPr>
      <w:b/>
      <w:kern w:val="28"/>
      <w:sz w:val="28"/>
    </w:rPr>
  </w:style>
  <w:style w:type="paragraph" w:styleId="Heading2">
    <w:name w:val="heading 2"/>
    <w:basedOn w:val="Normal"/>
    <w:next w:val="Normal"/>
    <w:qFormat/>
    <w:pPr>
      <w:keepNext/>
      <w:numPr>
        <w:ilvl w:val="1"/>
        <w:numId w:val="5"/>
      </w:numPr>
      <w:spacing w:before="240" w:after="60"/>
      <w:outlineLvl w:val="1"/>
    </w:pPr>
    <w:rPr>
      <w:b/>
      <w:i/>
    </w:rPr>
  </w:style>
  <w:style w:type="paragraph" w:styleId="Heading3">
    <w:name w:val="heading 3"/>
    <w:basedOn w:val="Normal"/>
    <w:next w:val="Normal"/>
    <w:qFormat/>
    <w:pPr>
      <w:keepNext/>
      <w:numPr>
        <w:ilvl w:val="2"/>
        <w:numId w:val="5"/>
      </w:numPr>
      <w:spacing w:before="240" w:after="60"/>
      <w:outlineLvl w:val="2"/>
    </w:pPr>
  </w:style>
  <w:style w:type="paragraph" w:styleId="Heading4">
    <w:name w:val="heading 4"/>
    <w:basedOn w:val="Normal"/>
    <w:next w:val="Normal"/>
    <w:qFormat/>
    <w:pPr>
      <w:keepNext/>
      <w:numPr>
        <w:ilvl w:val="3"/>
        <w:numId w:val="5"/>
      </w:numPr>
      <w:spacing w:before="240" w:after="60"/>
      <w:outlineLvl w:val="3"/>
    </w:pPr>
    <w:rPr>
      <w:b/>
    </w:rPr>
  </w:style>
  <w:style w:type="paragraph" w:styleId="Heading5">
    <w:name w:val="heading 5"/>
    <w:basedOn w:val="Normal"/>
    <w:next w:val="Normal"/>
    <w:qFormat/>
    <w:pPr>
      <w:numPr>
        <w:ilvl w:val="4"/>
        <w:numId w:val="5"/>
      </w:numPr>
      <w:spacing w:before="240" w:after="60"/>
      <w:outlineLvl w:val="4"/>
    </w:pPr>
    <w:rPr>
      <w:sz w:val="22"/>
    </w:rPr>
  </w:style>
  <w:style w:type="paragraph" w:styleId="Heading6">
    <w:name w:val="heading 6"/>
    <w:basedOn w:val="Normal"/>
    <w:next w:val="Normal"/>
    <w:qFormat/>
    <w:pPr>
      <w:numPr>
        <w:ilvl w:val="5"/>
        <w:numId w:val="5"/>
      </w:numPr>
      <w:spacing w:before="240" w:after="60"/>
      <w:outlineLvl w:val="5"/>
    </w:pPr>
    <w:rPr>
      <w:rFonts w:ascii="Times New Roman" w:hAnsi="Times New Roman"/>
      <w:i/>
      <w:sz w:val="22"/>
    </w:rPr>
  </w:style>
  <w:style w:type="paragraph" w:styleId="Heading7">
    <w:name w:val="heading 7"/>
    <w:basedOn w:val="Normal"/>
    <w:next w:val="Normal"/>
    <w:qFormat/>
    <w:pPr>
      <w:numPr>
        <w:ilvl w:val="6"/>
        <w:numId w:val="5"/>
      </w:numPr>
      <w:spacing w:before="240" w:after="60"/>
      <w:outlineLvl w:val="6"/>
    </w:pPr>
    <w:rPr>
      <w:sz w:val="20"/>
    </w:rPr>
  </w:style>
  <w:style w:type="paragraph" w:styleId="Heading8">
    <w:name w:val="heading 8"/>
    <w:basedOn w:val="Normal"/>
    <w:next w:val="Normal"/>
    <w:qFormat/>
    <w:pPr>
      <w:numPr>
        <w:ilvl w:val="7"/>
        <w:numId w:val="5"/>
      </w:numPr>
      <w:spacing w:before="240" w:after="60"/>
      <w:outlineLvl w:val="7"/>
    </w:pPr>
    <w:rPr>
      <w:i/>
      <w:sz w:val="20"/>
    </w:rPr>
  </w:style>
  <w:style w:type="paragraph" w:styleId="Heading9">
    <w:name w:val="heading 9"/>
    <w:basedOn w:val="Normal"/>
    <w:next w:val="Normal"/>
    <w:qFormat/>
    <w:pPr>
      <w:numPr>
        <w:ilvl w:val="8"/>
        <w:numId w:val="5"/>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OC1">
    <w:name w:val="toc 1"/>
    <w:basedOn w:val="Normal"/>
    <w:next w:val="Normal"/>
    <w:autoRedefine/>
    <w:semiHidden/>
    <w:pPr>
      <w:spacing w:before="120" w:after="120"/>
    </w:pPr>
    <w:rPr>
      <w:rFonts w:ascii="Times New Roman" w:hAnsi="Times New Roman"/>
      <w:caps/>
      <w:sz w:val="20"/>
    </w:rPr>
  </w:style>
  <w:style w:type="paragraph" w:styleId="TOC2">
    <w:name w:val="toc 2"/>
    <w:basedOn w:val="Normal"/>
    <w:next w:val="Normal"/>
    <w:autoRedefine/>
    <w:semiHidden/>
    <w:pPr>
      <w:ind w:left="240"/>
    </w:pPr>
    <w:rPr>
      <w:rFonts w:ascii="Times New Roman" w:hAnsi="Times New Roman"/>
      <w:smallCaps/>
      <w:sz w:val="20"/>
    </w:rPr>
  </w:style>
  <w:style w:type="paragraph" w:customStyle="1" w:styleId="Level1">
    <w:name w:val="Level 1"/>
    <w:basedOn w:val="Normal"/>
    <w:pPr>
      <w:numPr>
        <w:numId w:val="1"/>
      </w:numPr>
      <w:ind w:left="720" w:hanging="720"/>
      <w:outlineLvl w:val="0"/>
    </w:pPr>
  </w:style>
  <w:style w:type="paragraph" w:customStyle="1" w:styleId="Level2">
    <w:name w:val="Level 2"/>
    <w:basedOn w:val="Normal"/>
    <w:pPr>
      <w:numPr>
        <w:ilvl w:val="1"/>
        <w:numId w:val="1"/>
      </w:numPr>
      <w:ind w:left="1440" w:hanging="720"/>
      <w:outlineLvl w:val="1"/>
    </w:pPr>
  </w:style>
  <w:style w:type="paragraph" w:customStyle="1" w:styleId="Level3">
    <w:name w:val="Level 3"/>
    <w:basedOn w:val="Normal"/>
    <w:pPr>
      <w:numPr>
        <w:ilvl w:val="2"/>
        <w:numId w:val="1"/>
      </w:numPr>
      <w:ind w:left="2160" w:hanging="720"/>
      <w:outlineLvl w:val="2"/>
    </w:pPr>
  </w:style>
  <w:style w:type="paragraph" w:customStyle="1" w:styleId="Level4">
    <w:name w:val="Level 4"/>
    <w:basedOn w:val="Normal"/>
    <w:pPr>
      <w:numPr>
        <w:ilvl w:val="3"/>
        <w:numId w:val="1"/>
      </w:numPr>
      <w:ind w:left="2880" w:hanging="720"/>
      <w:outlineLvl w:val="3"/>
    </w:pPr>
  </w:style>
  <w:style w:type="paragraph" w:customStyle="1" w:styleId="Level5">
    <w:name w:val="Level 5"/>
    <w:basedOn w:val="Normal"/>
    <w:pPr>
      <w:numPr>
        <w:ilvl w:val="4"/>
        <w:numId w:val="1"/>
      </w:numPr>
      <w:ind w:left="3600" w:hanging="720"/>
      <w:outlineLvl w:val="4"/>
    </w:pPr>
  </w:style>
  <w:style w:type="paragraph" w:customStyle="1" w:styleId="Level6">
    <w:name w:val="Level 6"/>
    <w:basedOn w:val="Normal"/>
    <w:pPr>
      <w:numPr>
        <w:ilvl w:val="5"/>
        <w:numId w:val="1"/>
      </w:numPr>
      <w:ind w:left="4320" w:hanging="720"/>
      <w:outlineLvl w:val="5"/>
    </w:pPr>
  </w:style>
  <w:style w:type="paragraph" w:customStyle="1" w:styleId="Level7">
    <w:name w:val="Level 7"/>
    <w:basedOn w:val="Normal"/>
    <w:pPr>
      <w:numPr>
        <w:ilvl w:val="6"/>
        <w:numId w:val="1"/>
      </w:numPr>
      <w:ind w:left="5040" w:hanging="720"/>
      <w:outlineLvl w:val="6"/>
    </w:pPr>
  </w:style>
  <w:style w:type="paragraph" w:customStyle="1" w:styleId="Quick1">
    <w:name w:val="Quick 1."/>
    <w:basedOn w:val="Normal"/>
    <w:pPr>
      <w:numPr>
        <w:numId w:val="4"/>
      </w:numPr>
      <w:ind w:left="720" w:hanging="720"/>
    </w:pPr>
  </w:style>
  <w:style w:type="paragraph" w:styleId="BodyText">
    <w:name w:val="Body Text"/>
    <w:basedOn w:val="Normal"/>
    <w:pPr>
      <w:jc w:val="both"/>
    </w:pPr>
    <w:rPr>
      <w:b/>
    </w:rPr>
  </w:style>
  <w:style w:type="paragraph" w:styleId="BodyText2">
    <w:name w:val="Body Text 2"/>
    <w:basedOn w:val="Normal"/>
    <w:pPr>
      <w:jc w:val="center"/>
    </w:pPr>
    <w:rPr>
      <w:b/>
      <w:sz w:val="28"/>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OC3">
    <w:name w:val="toc 3"/>
    <w:basedOn w:val="Normal"/>
    <w:next w:val="Normal"/>
    <w:autoRedefine/>
    <w:semiHidden/>
    <w:pPr>
      <w:ind w:left="480"/>
    </w:pPr>
    <w:rPr>
      <w:rFonts w:ascii="Times New Roman" w:hAnsi="Times New Roman"/>
      <w:i/>
      <w:sz w:val="20"/>
    </w:rPr>
  </w:style>
  <w:style w:type="paragraph" w:styleId="TOC4">
    <w:name w:val="toc 4"/>
    <w:basedOn w:val="Normal"/>
    <w:next w:val="Normal"/>
    <w:autoRedefine/>
    <w:semiHidden/>
    <w:pPr>
      <w:ind w:left="720"/>
    </w:pPr>
    <w:rPr>
      <w:rFonts w:ascii="Times New Roman" w:hAnsi="Times New Roman"/>
      <w:sz w:val="18"/>
    </w:rPr>
  </w:style>
  <w:style w:type="paragraph" w:styleId="TOC5">
    <w:name w:val="toc 5"/>
    <w:basedOn w:val="Normal"/>
    <w:next w:val="Normal"/>
    <w:autoRedefine/>
    <w:semiHidden/>
    <w:pPr>
      <w:ind w:left="960"/>
    </w:pPr>
    <w:rPr>
      <w:rFonts w:ascii="Times New Roman" w:hAnsi="Times New Roman"/>
      <w:sz w:val="18"/>
    </w:rPr>
  </w:style>
  <w:style w:type="paragraph" w:styleId="TOC6">
    <w:name w:val="toc 6"/>
    <w:basedOn w:val="Normal"/>
    <w:next w:val="Normal"/>
    <w:autoRedefine/>
    <w:semiHidden/>
    <w:pPr>
      <w:ind w:left="1200"/>
    </w:pPr>
    <w:rPr>
      <w:rFonts w:ascii="Times New Roman" w:hAnsi="Times New Roman"/>
      <w:sz w:val="18"/>
    </w:rPr>
  </w:style>
  <w:style w:type="paragraph" w:styleId="TOC7">
    <w:name w:val="toc 7"/>
    <w:basedOn w:val="Normal"/>
    <w:next w:val="Normal"/>
    <w:autoRedefine/>
    <w:semiHidden/>
    <w:pPr>
      <w:ind w:left="1440"/>
    </w:pPr>
    <w:rPr>
      <w:rFonts w:ascii="Times New Roman" w:hAnsi="Times New Roman"/>
      <w:sz w:val="18"/>
    </w:rPr>
  </w:style>
  <w:style w:type="paragraph" w:styleId="TOC8">
    <w:name w:val="toc 8"/>
    <w:basedOn w:val="Normal"/>
    <w:next w:val="Normal"/>
    <w:autoRedefine/>
    <w:semiHidden/>
    <w:pPr>
      <w:ind w:left="1680"/>
    </w:pPr>
    <w:rPr>
      <w:rFonts w:ascii="Times New Roman" w:hAnsi="Times New Roman"/>
      <w:sz w:val="18"/>
    </w:rPr>
  </w:style>
  <w:style w:type="paragraph" w:styleId="TOC9">
    <w:name w:val="toc 9"/>
    <w:basedOn w:val="Normal"/>
    <w:next w:val="Normal"/>
    <w:autoRedefine/>
    <w:semiHidden/>
    <w:pPr>
      <w:ind w:left="1920"/>
    </w:pPr>
    <w:rPr>
      <w:rFonts w:ascii="Times New Roman" w:hAnsi="Times New Roman"/>
      <w:sz w:val="18"/>
    </w:rPr>
  </w:style>
  <w:style w:type="paragraph" w:styleId="BodyText3">
    <w:name w:val="Body Text 3"/>
    <w:basedOn w:val="Normal"/>
    <w:pPr>
      <w:jc w:val="both"/>
    </w:pPr>
  </w:style>
  <w:style w:type="paragraph" w:styleId="Title">
    <w:name w:val="Title"/>
    <w:basedOn w:val="Normal"/>
    <w:qFormat/>
    <w:pPr>
      <w:jc w:val="center"/>
    </w:pPr>
    <w:rPr>
      <w:sz w:val="40"/>
    </w:rPr>
  </w:style>
  <w:style w:type="paragraph" w:styleId="BodyTextIndent">
    <w:name w:val="Body Text Indent"/>
    <w:basedOn w:val="Normal"/>
    <w:pPr>
      <w:tabs>
        <w:tab w:val="left" w:pos="-1440"/>
      </w:tabs>
      <w:ind w:left="720" w:hanging="720"/>
      <w:jc w:val="both"/>
    </w:pPr>
    <w:rPr>
      <w:rFonts w:ascii="Times New Roman" w:hAnsi="Times New Roman"/>
      <w:sz w:val="20"/>
    </w:rPr>
  </w:style>
  <w:style w:type="paragraph" w:styleId="CommentText">
    <w:name w:val="annotation text"/>
    <w:basedOn w:val="Normal"/>
    <w:semiHidden/>
    <w:pPr>
      <w:widowControl/>
    </w:pPr>
    <w:rPr>
      <w:snapToGrid/>
      <w:sz w:val="20"/>
    </w:rPr>
  </w:style>
  <w:style w:type="character" w:styleId="CommentReference">
    <w:name w:val="annotation reference"/>
    <w:semiHidden/>
    <w:rPr>
      <w:sz w:val="16"/>
      <w:szCs w:val="16"/>
    </w:rPr>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character" w:customStyle="1" w:styleId="FooterChar">
    <w:name w:val="Footer Char"/>
    <w:link w:val="Footer"/>
    <w:uiPriority w:val="99"/>
    <w:rPr>
      <w:rFonts w:ascii="Arial" w:hAnsi="Arial"/>
      <w:snapToGrid w:val="0"/>
      <w:sz w:val="24"/>
    </w:rPr>
  </w:style>
  <w:style w:type="paragraph" w:styleId="TOCHeading">
    <w:name w:val="TOC Heading"/>
    <w:basedOn w:val="Heading1"/>
    <w:next w:val="Normal"/>
    <w:uiPriority w:val="39"/>
    <w:unhideWhenUsed/>
    <w:qFormat/>
    <w:pPr>
      <w:numPr>
        <w:numId w:val="0"/>
      </w:numPr>
      <w:outlineLvl w:val="9"/>
    </w:pPr>
    <w:rPr>
      <w:rFonts w:ascii="Cambria" w:hAnsi="Cambria"/>
      <w:bCs/>
      <w:kern w:val="32"/>
      <w:sz w:val="32"/>
      <w:szCs w:val="32"/>
    </w:rPr>
  </w:style>
  <w:style w:type="paragraph" w:styleId="ListParagraph">
    <w:name w:val="List Paragraph"/>
    <w:basedOn w:val="Normal"/>
    <w:uiPriority w:val="34"/>
    <w:qFormat/>
    <w:pPr>
      <w:widowControl/>
      <w:spacing w:after="120"/>
      <w:ind w:left="720"/>
      <w:jc w:val="center"/>
    </w:pPr>
    <w:rPr>
      <w:rFonts w:ascii="Georgia" w:hAnsi="Georgia"/>
      <w:snapToGrid/>
      <w:sz w:val="20"/>
    </w:rPr>
  </w:style>
  <w:style w:type="paragraph" w:customStyle="1" w:styleId="Default">
    <w:name w:val="Default"/>
    <w:pPr>
      <w:autoSpaceDE w:val="0"/>
      <w:autoSpaceDN w:val="0"/>
      <w:adjustRightInd w:val="0"/>
    </w:pPr>
    <w:rPr>
      <w:color w:val="000000"/>
      <w:sz w:val="24"/>
      <w:szCs w:val="24"/>
    </w:rPr>
  </w:style>
  <w:style w:type="character" w:styleId="FollowedHyperlink">
    <w:name w:val="FollowedHyperlink"/>
    <w:uiPriority w:val="99"/>
    <w:semiHidden/>
    <w:unhideWhenUsed/>
    <w:rPr>
      <w:color w:val="800080"/>
      <w:u w:val="single"/>
    </w:rPr>
  </w:style>
  <w:style w:type="paragraph" w:customStyle="1" w:styleId="DocID">
    <w:name w:val="DocID"/>
    <w:basedOn w:val="BodyText"/>
    <w:next w:val="Footer"/>
    <w:link w:val="DocIDChar"/>
    <w:pPr>
      <w:widowControl/>
      <w:jc w:val="left"/>
    </w:pPr>
    <w:rPr>
      <w:rFonts w:ascii="Times New Roman" w:hAnsi="Times New Roman"/>
      <w:b w:val="0"/>
      <w:snapToGrid/>
      <w:color w:val="000000"/>
      <w:sz w:val="18"/>
    </w:rPr>
  </w:style>
  <w:style w:type="character" w:customStyle="1" w:styleId="DocIDChar">
    <w:name w:val="DocID Char"/>
    <w:basedOn w:val="DefaultParagraphFont"/>
    <w:link w:val="DocID"/>
    <w:rPr>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476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bumpus@maconbibb.u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orrison@maconbibb.us" TargetMode="External"/><Relationship Id="rId5" Type="http://schemas.openxmlformats.org/officeDocument/2006/relationships/webSettings" Target="webSettings.xml"/><Relationship Id="rId10" Type="http://schemas.openxmlformats.org/officeDocument/2006/relationships/hyperlink" Target="http://www.MaconBibbuda.com" TargetMode="External"/><Relationship Id="rId4" Type="http://schemas.openxmlformats.org/officeDocument/2006/relationships/settings" Target="settings.xml"/><Relationship Id="rId9" Type="http://schemas.openxmlformats.org/officeDocument/2006/relationships/hyperlink" Target="http://www.maconbibb.us/purchas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40BF7E-CD10-4EDB-A656-FB8049554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1004</Words>
  <Characters>5724</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vt:lpstr>
    </vt:vector>
  </TitlesOfParts>
  <LinksUpToDate>false</LinksUpToDate>
  <CharactersWithSpaces>6715</CharactersWithSpaces>
  <SharedDoc>false</SharedDoc>
  <HLinks>
    <vt:vector size="18" baseType="variant">
      <vt:variant>
        <vt:i4>6029435</vt:i4>
      </vt:variant>
      <vt:variant>
        <vt:i4>6</vt:i4>
      </vt:variant>
      <vt:variant>
        <vt:i4>0</vt:i4>
      </vt:variant>
      <vt:variant>
        <vt:i4>5</vt:i4>
      </vt:variant>
      <vt:variant>
        <vt:lpwstr>https://ssl.doas.state.ga.us/PRSapp/PR_index.jsp</vt:lpwstr>
      </vt:variant>
      <vt:variant>
        <vt:lpwstr>
        </vt:lpwstr>
      </vt:variant>
      <vt:variant>
        <vt:i4>6488180</vt:i4>
      </vt:variant>
      <vt:variant>
        <vt:i4>3</vt:i4>
      </vt:variant>
      <vt:variant>
        <vt:i4>0</vt:i4>
      </vt:variant>
      <vt:variant>
        <vt:i4>5</vt:i4>
      </vt:variant>
      <vt:variant>
        <vt:lpwstr>http://www.maconbibb.us/purchasing</vt:lpwstr>
      </vt:variant>
      <vt:variant>
        <vt:lpwstr>
        </vt:lpwstr>
      </vt:variant>
      <vt:variant>
        <vt:i4>6291536</vt:i4>
      </vt:variant>
      <vt:variant>
        <vt:i4>0</vt:i4>
      </vt:variant>
      <vt:variant>
        <vt:i4>0</vt:i4>
      </vt:variant>
      <vt:variant>
        <vt:i4>5</vt:i4>
      </vt:variant>
      <vt:variant>
        <vt:lpwstr>mailto:jbumpus@maconbibb.us</vt:lpwstr>
      </vt:variant>
      <vt:variant>
        <vt:lpwstr>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
  <cp:lastModifiedBy/>
  <cp:revision>1</cp:revision>
  <dcterms:created xsi:type="dcterms:W3CDTF">2016-01-11T20:47:00Z</dcterms:created>
  <dcterms:modified xsi:type="dcterms:W3CDTF">2016-01-11T20:47:00Z</dcterms:modified>
  <cp:version>0</cp:version>
</cp:coreProperties>
</file>