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08" w:rsidRPr="005D6C08" w:rsidRDefault="005D6C08" w:rsidP="005D6C08">
      <w:pPr>
        <w:jc w:val="center"/>
        <w:rPr>
          <w:b/>
          <w:sz w:val="40"/>
          <w:szCs w:val="40"/>
        </w:rPr>
      </w:pPr>
      <w:r w:rsidRPr="005D6C08">
        <w:rPr>
          <w:b/>
          <w:sz w:val="40"/>
          <w:szCs w:val="40"/>
        </w:rPr>
        <w:t>Family Day Care Home Occupancies</w:t>
      </w:r>
    </w:p>
    <w:p w:rsidR="005D6C08" w:rsidRPr="00D77FB5" w:rsidRDefault="005D6C08" w:rsidP="005D6C08">
      <w:pPr>
        <w:jc w:val="center"/>
        <w:rPr>
          <w:b/>
        </w:rPr>
      </w:pPr>
      <w:r w:rsidRPr="00D77FB5">
        <w:rPr>
          <w:b/>
        </w:rPr>
        <w:t>Macon-Bibb County</w:t>
      </w:r>
    </w:p>
    <w:p w:rsidR="005D6C08" w:rsidRPr="00D77FB5" w:rsidRDefault="005D6C08" w:rsidP="005D6C08">
      <w:pPr>
        <w:jc w:val="center"/>
        <w:rPr>
          <w:b/>
        </w:rPr>
      </w:pPr>
      <w:r w:rsidRPr="00D77FB5">
        <w:rPr>
          <w:b/>
        </w:rPr>
        <w:t>Business Development Services</w:t>
      </w:r>
    </w:p>
    <w:p w:rsidR="005D6C08" w:rsidRPr="00D77FB5" w:rsidRDefault="005D6C08" w:rsidP="005D6C08">
      <w:pPr>
        <w:jc w:val="center"/>
        <w:rPr>
          <w:b/>
        </w:rPr>
      </w:pPr>
      <w:r w:rsidRPr="00D77FB5">
        <w:rPr>
          <w:b/>
        </w:rPr>
        <w:t>200 Cherry St., Suite 202</w:t>
      </w:r>
    </w:p>
    <w:p w:rsidR="005D6C08" w:rsidRPr="00D77FB5" w:rsidRDefault="005D6C08" w:rsidP="005D6C08">
      <w:pPr>
        <w:jc w:val="center"/>
        <w:rPr>
          <w:b/>
        </w:rPr>
      </w:pPr>
      <w:r w:rsidRPr="00D77FB5">
        <w:rPr>
          <w:b/>
        </w:rPr>
        <w:t>Macon, GA 31201</w:t>
      </w:r>
    </w:p>
    <w:p w:rsidR="005D6C08" w:rsidRPr="00D77FB5" w:rsidRDefault="005D6C08" w:rsidP="005D6C08">
      <w:pPr>
        <w:jc w:val="center"/>
        <w:rPr>
          <w:b/>
        </w:rPr>
      </w:pPr>
      <w:r w:rsidRPr="00D77FB5">
        <w:rPr>
          <w:b/>
        </w:rPr>
        <w:t>(478) 803-0470</w:t>
      </w:r>
    </w:p>
    <w:p w:rsidR="005D6C08" w:rsidRPr="00D77FB5" w:rsidRDefault="005D6C08" w:rsidP="005D6C08">
      <w:pPr>
        <w:jc w:val="center"/>
        <w:rPr>
          <w:b/>
          <w:i/>
        </w:rPr>
      </w:pPr>
      <w:r w:rsidRPr="00D77FB5">
        <w:rPr>
          <w:b/>
          <w:i/>
        </w:rPr>
        <w:t>PLANNING &amp; ZONING IS REQUIRED PRIOR TO PLANS BEING SUBMITTED TO BUSINESS DEVELOPMENT SERVICES FOR APPROVAL AND CONSTRUCTION PERMITS ARE ISSUED</w:t>
      </w:r>
    </w:p>
    <w:p w:rsidR="005D6C08" w:rsidRDefault="005D6C08" w:rsidP="005D6C08">
      <w:pPr>
        <w:jc w:val="center"/>
        <w:rPr>
          <w:b/>
          <w:u w:val="single"/>
        </w:rPr>
      </w:pPr>
      <w:r w:rsidRPr="005D6C08">
        <w:rPr>
          <w:b/>
          <w:u w:val="single"/>
        </w:rPr>
        <w:t>GENERAL REQUIREMENTS FOR FAMILY DAY CARE HOMES</w:t>
      </w:r>
    </w:p>
    <w:p w:rsidR="005D6C08" w:rsidRDefault="005D6C08" w:rsidP="005D6C08">
      <w:pPr>
        <w:pStyle w:val="ListParagraph"/>
        <w:numPr>
          <w:ilvl w:val="0"/>
          <w:numId w:val="1"/>
        </w:numPr>
      </w:pPr>
      <w:r>
        <w:t>Family Day Care Home 4 to 6 clients with no more than 2 clients incapable of self-preservation.</w:t>
      </w:r>
    </w:p>
    <w:p w:rsidR="005D6C08" w:rsidRDefault="005D6C08" w:rsidP="005D6C08">
      <w:pPr>
        <w:pStyle w:val="ListParagraph"/>
        <w:numPr>
          <w:ilvl w:val="0"/>
          <w:numId w:val="1"/>
        </w:numPr>
      </w:pPr>
      <w:r>
        <w:t>Two means of egress required complying with the following:</w:t>
      </w:r>
    </w:p>
    <w:p w:rsidR="005D6C08" w:rsidRDefault="005D6C08" w:rsidP="005D6C08">
      <w:pPr>
        <w:pStyle w:val="ListParagraph"/>
        <w:numPr>
          <w:ilvl w:val="0"/>
          <w:numId w:val="2"/>
        </w:numPr>
      </w:pPr>
      <w:r>
        <w:t>A door directly to the outside with a minimum of 32 inches of clear open width.</w:t>
      </w:r>
    </w:p>
    <w:p w:rsidR="007604EA" w:rsidRDefault="005D6C08" w:rsidP="007604EA">
      <w:pPr>
        <w:pStyle w:val="ListParagraph"/>
        <w:numPr>
          <w:ilvl w:val="0"/>
          <w:numId w:val="2"/>
        </w:numPr>
      </w:pPr>
      <w:r>
        <w:t xml:space="preserve">A window operable from the inside without the use of tools.  A clear opening </w:t>
      </w:r>
      <w:r w:rsidR="00B908E1">
        <w:t xml:space="preserve">providing </w:t>
      </w:r>
      <w:r w:rsidR="007604EA">
        <w:t xml:space="preserve">opening a minimum of 5.7 </w:t>
      </w:r>
      <w:r w:rsidR="008769E7">
        <w:t>sq. ft</w:t>
      </w:r>
      <w:r w:rsidR="007604EA">
        <w:t>.</w:t>
      </w:r>
      <w:bookmarkStart w:id="0" w:name="_GoBack"/>
      <w:bookmarkEnd w:id="0"/>
      <w:r w:rsidR="007604EA">
        <w:t xml:space="preserve"> with a minimum width of 20 inches and a minimum height of 24 inches. The sill shall not be greater than 44 inches above finished floor.</w:t>
      </w:r>
    </w:p>
    <w:p w:rsidR="007604EA" w:rsidRDefault="007604EA" w:rsidP="007604EA">
      <w:pPr>
        <w:pStyle w:val="ListParagraph"/>
        <w:numPr>
          <w:ilvl w:val="0"/>
          <w:numId w:val="1"/>
        </w:numPr>
      </w:pPr>
      <w:r>
        <w:t xml:space="preserve">Smoke detectors are required in the dwelling unit and in areas occupied by the clients for sleeping. These smoke detectors shall be wired to the house electrical system and be provided with battery </w:t>
      </w:r>
      <w:r w:rsidR="008769E7">
        <w:t>backup</w:t>
      </w:r>
      <w:r>
        <w:t xml:space="preserve"> power.</w:t>
      </w:r>
    </w:p>
    <w:p w:rsidR="007604EA" w:rsidRDefault="007604EA" w:rsidP="007604EA">
      <w:pPr>
        <w:pStyle w:val="ListParagraph"/>
        <w:numPr>
          <w:ilvl w:val="0"/>
          <w:numId w:val="1"/>
        </w:numPr>
      </w:pPr>
      <w:r>
        <w:t xml:space="preserve">Vertical openings shall be separated from the remainder of the home by </w:t>
      </w:r>
      <w:r w:rsidR="008769E7">
        <w:t>20-minute</w:t>
      </w:r>
      <w:r>
        <w:t xml:space="preserve"> rated fire doors (1 ¾ inch solid wood doors or equivalent.)</w:t>
      </w:r>
    </w:p>
    <w:p w:rsidR="007604EA" w:rsidRDefault="007604EA" w:rsidP="007604EA">
      <w:pPr>
        <w:pStyle w:val="ListParagraph"/>
        <w:numPr>
          <w:ilvl w:val="0"/>
          <w:numId w:val="1"/>
        </w:numPr>
      </w:pPr>
      <w:r>
        <w:t>Basic safety checks of the house electrical and mechanical systems.</w:t>
      </w:r>
    </w:p>
    <w:p w:rsidR="007604EA" w:rsidRDefault="007604EA" w:rsidP="007604EA">
      <w:pPr>
        <w:pStyle w:val="ListParagraph"/>
        <w:numPr>
          <w:ilvl w:val="0"/>
          <w:numId w:val="1"/>
        </w:numPr>
      </w:pPr>
      <w:r>
        <w:t>Fire extinguishers shall be provided in accordance with NFPA 10.  Check with Macon Fire Prevention for types, sizes, and locations.</w:t>
      </w:r>
    </w:p>
    <w:p w:rsidR="007604EA" w:rsidRDefault="007604EA" w:rsidP="007604EA">
      <w:pPr>
        <w:pStyle w:val="ListParagraph"/>
        <w:numPr>
          <w:ilvl w:val="0"/>
          <w:numId w:val="1"/>
        </w:numPr>
      </w:pPr>
      <w:r>
        <w:t>Portable and fuel fired heaters are not allowed in Family Day Care Occupancies.</w:t>
      </w:r>
    </w:p>
    <w:p w:rsidR="007604EA" w:rsidRDefault="007604EA" w:rsidP="007604EA">
      <w:pPr>
        <w:pStyle w:val="ListParagraph"/>
        <w:numPr>
          <w:ilvl w:val="0"/>
          <w:numId w:val="1"/>
        </w:numPr>
      </w:pPr>
      <w:r>
        <w:t>Provide screens to protect clients from hot surfaces.</w:t>
      </w:r>
    </w:p>
    <w:p w:rsidR="007604EA" w:rsidRDefault="007604EA" w:rsidP="007604EA">
      <w:pPr>
        <w:pStyle w:val="ListParagraph"/>
        <w:numPr>
          <w:ilvl w:val="0"/>
          <w:numId w:val="1"/>
        </w:numPr>
      </w:pPr>
      <w:r>
        <w:t>Family Day Care Homes located in Macon-Bibb County will need a Business License. License application will be required to be signed by the Building Inspector and a Fire Prevention Officer.</w:t>
      </w:r>
    </w:p>
    <w:p w:rsidR="00042250" w:rsidRDefault="00042250" w:rsidP="00042250">
      <w:pPr>
        <w:pStyle w:val="ListParagraph"/>
      </w:pPr>
    </w:p>
    <w:p w:rsidR="00042250" w:rsidRDefault="00042250" w:rsidP="00042250">
      <w:pPr>
        <w:pStyle w:val="ListParagraph"/>
      </w:pPr>
    </w:p>
    <w:p w:rsidR="00042250" w:rsidRDefault="00042250" w:rsidP="00042250">
      <w:pPr>
        <w:pStyle w:val="ListParagraph"/>
        <w:jc w:val="center"/>
        <w:rPr>
          <w:b/>
          <w:i/>
        </w:rPr>
      </w:pPr>
      <w:r w:rsidRPr="00042250">
        <w:rPr>
          <w:b/>
          <w:i/>
        </w:rPr>
        <w:t>THESE REQUIREMENTS ARE SUBJECT TO CHANGES AS THE CODES AND LAWS ARE AMENDED OR CHANGED BY THE STATE FIRE MARSHAL’S OFFICE.</w:t>
      </w:r>
    </w:p>
    <w:p w:rsidR="00042250" w:rsidRDefault="00042250" w:rsidP="00042250">
      <w:pPr>
        <w:pStyle w:val="ListParagraph"/>
        <w:jc w:val="center"/>
        <w:rPr>
          <w:b/>
          <w:i/>
        </w:rPr>
      </w:pPr>
    </w:p>
    <w:p w:rsidR="00042250" w:rsidRDefault="00042250" w:rsidP="00042250">
      <w:pPr>
        <w:pStyle w:val="ListParagraph"/>
        <w:jc w:val="center"/>
        <w:rPr>
          <w:b/>
          <w:i/>
        </w:rPr>
      </w:pPr>
    </w:p>
    <w:p w:rsidR="00042250" w:rsidRDefault="00042250" w:rsidP="00042250">
      <w:pPr>
        <w:pStyle w:val="ListParagraph"/>
        <w:jc w:val="center"/>
        <w:rPr>
          <w:b/>
          <w:i/>
        </w:rPr>
      </w:pPr>
    </w:p>
    <w:p w:rsidR="00042250" w:rsidRDefault="00042250" w:rsidP="00042250">
      <w:pPr>
        <w:pStyle w:val="ListParagraph"/>
        <w:jc w:val="center"/>
        <w:rPr>
          <w:b/>
          <w:i/>
        </w:rPr>
      </w:pPr>
    </w:p>
    <w:p w:rsidR="00042250" w:rsidRDefault="00042250" w:rsidP="00042250">
      <w:pPr>
        <w:pStyle w:val="ListParagraph"/>
        <w:jc w:val="center"/>
        <w:rPr>
          <w:b/>
          <w:i/>
        </w:rPr>
      </w:pPr>
    </w:p>
    <w:p w:rsidR="00042250" w:rsidRDefault="00042250" w:rsidP="00042250">
      <w:pPr>
        <w:pStyle w:val="ListParagraph"/>
        <w:jc w:val="center"/>
        <w:rPr>
          <w:b/>
          <w:i/>
        </w:rPr>
      </w:pPr>
    </w:p>
    <w:p w:rsidR="00042250" w:rsidRDefault="00042250" w:rsidP="00042250">
      <w:pPr>
        <w:pStyle w:val="ListParagraph"/>
        <w:jc w:val="center"/>
        <w:rPr>
          <w:b/>
          <w:i/>
        </w:rPr>
      </w:pPr>
    </w:p>
    <w:p w:rsidR="00042250" w:rsidRDefault="00042250" w:rsidP="00042250">
      <w:pPr>
        <w:pStyle w:val="ListParagraph"/>
        <w:jc w:val="center"/>
        <w:rPr>
          <w:b/>
          <w:i/>
        </w:rPr>
      </w:pPr>
    </w:p>
    <w:p w:rsidR="00042250" w:rsidRPr="00B471ED" w:rsidRDefault="00042250" w:rsidP="00042250">
      <w:pPr>
        <w:pStyle w:val="ListParagraph"/>
        <w:jc w:val="center"/>
        <w:rPr>
          <w:u w:val="single"/>
        </w:rPr>
      </w:pPr>
    </w:p>
    <w:p w:rsidR="00042250" w:rsidRPr="00B471ED" w:rsidRDefault="00042250" w:rsidP="00042250">
      <w:pPr>
        <w:pStyle w:val="ListParagraph"/>
        <w:jc w:val="center"/>
        <w:rPr>
          <w:sz w:val="28"/>
          <w:szCs w:val="28"/>
        </w:rPr>
      </w:pPr>
      <w:r w:rsidRPr="00B471ED">
        <w:rPr>
          <w:rStyle w:val="Strong"/>
          <w:b w:val="0"/>
          <w:sz w:val="28"/>
          <w:szCs w:val="28"/>
          <w:u w:val="single"/>
          <w:bdr w:val="none" w:sz="0" w:space="0" w:color="auto" w:frame="1"/>
          <w:shd w:val="clear" w:color="auto" w:fill="FFFFFF"/>
        </w:rPr>
        <w:t>Office of Human Resources</w:t>
      </w:r>
      <w:r w:rsidRPr="00B471ED">
        <w:rPr>
          <w:rStyle w:val="Strong"/>
          <w:b w:val="0"/>
          <w:sz w:val="28"/>
          <w:szCs w:val="28"/>
          <w:bdr w:val="none" w:sz="0" w:space="0" w:color="auto" w:frame="1"/>
          <w:shd w:val="clear" w:color="auto" w:fill="FFFFFF"/>
        </w:rPr>
        <w:t> </w:t>
      </w:r>
      <w:r w:rsidRPr="00B471ED">
        <w:rPr>
          <w:sz w:val="28"/>
          <w:szCs w:val="28"/>
        </w:rPr>
        <w:br/>
      </w:r>
      <w:r w:rsidRPr="00B471ED">
        <w:rPr>
          <w:sz w:val="28"/>
          <w:szCs w:val="28"/>
          <w:shd w:val="clear" w:color="auto" w:fill="FFFFFF"/>
        </w:rPr>
        <w:t>Georgia Department of Human Services</w:t>
      </w:r>
      <w:r w:rsidRPr="00B471ED">
        <w:rPr>
          <w:sz w:val="28"/>
          <w:szCs w:val="28"/>
        </w:rPr>
        <w:br/>
      </w:r>
      <w:r w:rsidRPr="00B471ED">
        <w:rPr>
          <w:sz w:val="28"/>
          <w:szCs w:val="28"/>
          <w:shd w:val="clear" w:color="auto" w:fill="FFFFFF"/>
        </w:rPr>
        <w:t>2 Peachtree Street, N.W.</w:t>
      </w:r>
      <w:r w:rsidRPr="00B471ED">
        <w:rPr>
          <w:sz w:val="28"/>
          <w:szCs w:val="28"/>
        </w:rPr>
        <w:br/>
      </w:r>
      <w:r w:rsidRPr="00B471ED">
        <w:rPr>
          <w:sz w:val="28"/>
          <w:szCs w:val="28"/>
          <w:shd w:val="clear" w:color="auto" w:fill="FFFFFF"/>
        </w:rPr>
        <w:t>Suite 28.436</w:t>
      </w:r>
      <w:r w:rsidRPr="00B471ED">
        <w:rPr>
          <w:sz w:val="28"/>
          <w:szCs w:val="28"/>
        </w:rPr>
        <w:br/>
      </w:r>
      <w:r w:rsidRPr="00B471ED">
        <w:rPr>
          <w:sz w:val="28"/>
          <w:szCs w:val="28"/>
          <w:shd w:val="clear" w:color="auto" w:fill="FFFFFF"/>
        </w:rPr>
        <w:t>Atlanta, Georgia 30303</w:t>
      </w:r>
      <w:r w:rsidRPr="00B471ED">
        <w:rPr>
          <w:sz w:val="28"/>
          <w:szCs w:val="28"/>
        </w:rPr>
        <w:br/>
      </w:r>
      <w:r w:rsidRPr="00B471ED">
        <w:rPr>
          <w:sz w:val="28"/>
          <w:szCs w:val="28"/>
          <w:shd w:val="clear" w:color="auto" w:fill="FFFFFF"/>
        </w:rPr>
        <w:t>Main Telephone Number: 404-656-6750</w:t>
      </w:r>
      <w:r w:rsidRPr="00B471ED">
        <w:rPr>
          <w:color w:val="666666"/>
          <w:sz w:val="28"/>
          <w:szCs w:val="28"/>
        </w:rPr>
        <w:br/>
      </w:r>
      <w:r w:rsidRPr="00B471ED">
        <w:rPr>
          <w:sz w:val="28"/>
          <w:szCs w:val="28"/>
          <w:shd w:val="clear" w:color="auto" w:fill="FFFFFF"/>
        </w:rPr>
        <w:t>Email: </w:t>
      </w:r>
      <w:hyperlink r:id="rId5" w:history="1">
        <w:r w:rsidRPr="00B471ED">
          <w:rPr>
            <w:rStyle w:val="Hyperlink"/>
            <w:color w:val="0062A0"/>
            <w:sz w:val="28"/>
            <w:szCs w:val="28"/>
            <w:bdr w:val="none" w:sz="0" w:space="0" w:color="auto" w:frame="1"/>
            <w:shd w:val="clear" w:color="auto" w:fill="FFFFFF"/>
          </w:rPr>
          <w:t>OHR@dhs.ga.gov</w:t>
        </w:r>
      </w:hyperlink>
    </w:p>
    <w:p w:rsidR="00042250" w:rsidRPr="00B471ED" w:rsidRDefault="00042250" w:rsidP="00042250">
      <w:pPr>
        <w:pStyle w:val="ListParagraph"/>
        <w:jc w:val="center"/>
        <w:rPr>
          <w:sz w:val="28"/>
          <w:szCs w:val="28"/>
        </w:rPr>
      </w:pPr>
    </w:p>
    <w:p w:rsidR="00B471ED" w:rsidRDefault="00B471ED" w:rsidP="00042250">
      <w:pPr>
        <w:pStyle w:val="ListParagraph"/>
        <w:jc w:val="center"/>
        <w:rPr>
          <w:sz w:val="28"/>
          <w:szCs w:val="28"/>
        </w:rPr>
      </w:pPr>
    </w:p>
    <w:p w:rsidR="00042250" w:rsidRPr="00B471ED" w:rsidRDefault="00042250" w:rsidP="00042250">
      <w:pPr>
        <w:pStyle w:val="ListParagraph"/>
        <w:jc w:val="center"/>
        <w:rPr>
          <w:sz w:val="28"/>
          <w:szCs w:val="28"/>
          <w:u w:val="single"/>
        </w:rPr>
      </w:pPr>
      <w:r w:rsidRPr="00B471ED">
        <w:rPr>
          <w:sz w:val="28"/>
          <w:szCs w:val="28"/>
          <w:u w:val="single"/>
        </w:rPr>
        <w:t>Planning and Zoning</w:t>
      </w:r>
    </w:p>
    <w:p w:rsidR="00042250" w:rsidRPr="00B471ED" w:rsidRDefault="00042250" w:rsidP="00042250">
      <w:pPr>
        <w:pStyle w:val="ListParagraph"/>
        <w:jc w:val="center"/>
        <w:rPr>
          <w:sz w:val="28"/>
          <w:szCs w:val="28"/>
        </w:rPr>
      </w:pPr>
      <w:r w:rsidRPr="00B471ED">
        <w:rPr>
          <w:sz w:val="28"/>
          <w:szCs w:val="28"/>
        </w:rPr>
        <w:t>200 Cherry St. (3</w:t>
      </w:r>
      <w:r w:rsidRPr="00B471ED">
        <w:rPr>
          <w:sz w:val="28"/>
          <w:szCs w:val="28"/>
          <w:vertAlign w:val="superscript"/>
        </w:rPr>
        <w:t>rd</w:t>
      </w:r>
      <w:r w:rsidRPr="00B471ED">
        <w:rPr>
          <w:sz w:val="28"/>
          <w:szCs w:val="28"/>
        </w:rPr>
        <w:t xml:space="preserve"> Floor)</w:t>
      </w:r>
    </w:p>
    <w:p w:rsidR="00042250" w:rsidRPr="00B471ED" w:rsidRDefault="00042250" w:rsidP="00042250">
      <w:pPr>
        <w:pStyle w:val="ListParagraph"/>
        <w:jc w:val="center"/>
        <w:rPr>
          <w:sz w:val="28"/>
          <w:szCs w:val="28"/>
        </w:rPr>
      </w:pPr>
      <w:r w:rsidRPr="00B471ED">
        <w:rPr>
          <w:sz w:val="28"/>
          <w:szCs w:val="28"/>
        </w:rPr>
        <w:t>Macon, GA 31201</w:t>
      </w:r>
    </w:p>
    <w:p w:rsidR="00042250" w:rsidRPr="00B471ED" w:rsidRDefault="00042250" w:rsidP="00042250">
      <w:pPr>
        <w:pStyle w:val="ListParagraph"/>
        <w:jc w:val="center"/>
        <w:rPr>
          <w:sz w:val="28"/>
          <w:szCs w:val="28"/>
        </w:rPr>
      </w:pPr>
      <w:r w:rsidRPr="00B471ED">
        <w:rPr>
          <w:sz w:val="28"/>
          <w:szCs w:val="28"/>
        </w:rPr>
        <w:t>(478) 751-7450</w:t>
      </w:r>
    </w:p>
    <w:p w:rsidR="00042250" w:rsidRPr="00B471ED" w:rsidRDefault="00042250" w:rsidP="00042250">
      <w:pPr>
        <w:pStyle w:val="ListParagraph"/>
        <w:jc w:val="center"/>
        <w:rPr>
          <w:sz w:val="28"/>
          <w:szCs w:val="28"/>
        </w:rPr>
      </w:pPr>
    </w:p>
    <w:p w:rsidR="00042250" w:rsidRPr="00B471ED" w:rsidRDefault="00042250" w:rsidP="00042250">
      <w:pPr>
        <w:pStyle w:val="ListParagraph"/>
        <w:jc w:val="center"/>
        <w:rPr>
          <w:sz w:val="28"/>
          <w:szCs w:val="28"/>
          <w:u w:val="single"/>
        </w:rPr>
      </w:pPr>
      <w:r w:rsidRPr="00B471ED">
        <w:rPr>
          <w:sz w:val="28"/>
          <w:szCs w:val="28"/>
          <w:u w:val="single"/>
        </w:rPr>
        <w:t>Business Development Services</w:t>
      </w:r>
    </w:p>
    <w:p w:rsidR="00042250" w:rsidRPr="00B471ED" w:rsidRDefault="00042250" w:rsidP="00042250">
      <w:pPr>
        <w:pStyle w:val="ListParagraph"/>
        <w:jc w:val="center"/>
        <w:rPr>
          <w:sz w:val="28"/>
          <w:szCs w:val="28"/>
        </w:rPr>
      </w:pPr>
      <w:r w:rsidRPr="00B471ED">
        <w:rPr>
          <w:sz w:val="28"/>
          <w:szCs w:val="28"/>
        </w:rPr>
        <w:t>200 Cherry St. (Ste 202)</w:t>
      </w:r>
    </w:p>
    <w:p w:rsidR="00042250" w:rsidRPr="00B471ED" w:rsidRDefault="00042250" w:rsidP="00042250">
      <w:pPr>
        <w:pStyle w:val="ListParagraph"/>
        <w:jc w:val="center"/>
        <w:rPr>
          <w:sz w:val="28"/>
          <w:szCs w:val="28"/>
        </w:rPr>
      </w:pPr>
      <w:r w:rsidRPr="00B471ED">
        <w:rPr>
          <w:sz w:val="28"/>
          <w:szCs w:val="28"/>
        </w:rPr>
        <w:t>Macon, GA 31201</w:t>
      </w:r>
    </w:p>
    <w:p w:rsidR="00042250" w:rsidRPr="00B471ED" w:rsidRDefault="00042250" w:rsidP="00042250">
      <w:pPr>
        <w:pStyle w:val="ListParagraph"/>
        <w:jc w:val="center"/>
        <w:rPr>
          <w:sz w:val="28"/>
          <w:szCs w:val="28"/>
        </w:rPr>
      </w:pPr>
      <w:r w:rsidRPr="00B471ED">
        <w:rPr>
          <w:sz w:val="28"/>
          <w:szCs w:val="28"/>
        </w:rPr>
        <w:t>(478)803-0470</w:t>
      </w:r>
    </w:p>
    <w:p w:rsidR="00042250" w:rsidRPr="00B471ED" w:rsidRDefault="00042250" w:rsidP="00042250">
      <w:pPr>
        <w:pStyle w:val="ListParagraph"/>
        <w:jc w:val="center"/>
        <w:rPr>
          <w:sz w:val="28"/>
          <w:szCs w:val="28"/>
        </w:rPr>
      </w:pPr>
    </w:p>
    <w:p w:rsidR="00042250" w:rsidRPr="00B471ED" w:rsidRDefault="00042250" w:rsidP="00042250">
      <w:pPr>
        <w:pStyle w:val="ListParagraph"/>
        <w:jc w:val="center"/>
        <w:rPr>
          <w:sz w:val="28"/>
          <w:szCs w:val="28"/>
          <w:u w:val="single"/>
        </w:rPr>
      </w:pPr>
      <w:r w:rsidRPr="00B471ED">
        <w:rPr>
          <w:sz w:val="28"/>
          <w:szCs w:val="28"/>
          <w:u w:val="single"/>
        </w:rPr>
        <w:t>Macon-Bibb Fire Prevention</w:t>
      </w:r>
    </w:p>
    <w:p w:rsidR="00042250" w:rsidRPr="00B471ED" w:rsidRDefault="00042250" w:rsidP="00042250">
      <w:pPr>
        <w:pStyle w:val="ListParagraph"/>
        <w:jc w:val="center"/>
        <w:rPr>
          <w:sz w:val="28"/>
          <w:szCs w:val="28"/>
        </w:rPr>
      </w:pPr>
      <w:r w:rsidRPr="00B471ED">
        <w:rPr>
          <w:sz w:val="28"/>
          <w:szCs w:val="28"/>
        </w:rPr>
        <w:t>1191 First St.</w:t>
      </w:r>
    </w:p>
    <w:p w:rsidR="00042250" w:rsidRPr="00B471ED" w:rsidRDefault="00042250" w:rsidP="00042250">
      <w:pPr>
        <w:pStyle w:val="ListParagraph"/>
        <w:jc w:val="center"/>
        <w:rPr>
          <w:sz w:val="28"/>
          <w:szCs w:val="28"/>
        </w:rPr>
      </w:pPr>
      <w:r w:rsidRPr="00B471ED">
        <w:rPr>
          <w:sz w:val="28"/>
          <w:szCs w:val="28"/>
        </w:rPr>
        <w:t>Macon, GA 31201</w:t>
      </w:r>
    </w:p>
    <w:p w:rsidR="00042250" w:rsidRPr="00B471ED" w:rsidRDefault="00042250" w:rsidP="00042250">
      <w:pPr>
        <w:pStyle w:val="ListParagraph"/>
        <w:jc w:val="center"/>
        <w:rPr>
          <w:sz w:val="28"/>
          <w:szCs w:val="28"/>
        </w:rPr>
      </w:pPr>
      <w:r w:rsidRPr="00B471ED">
        <w:rPr>
          <w:sz w:val="28"/>
          <w:szCs w:val="28"/>
        </w:rPr>
        <w:t>(478) 751-2700</w:t>
      </w:r>
    </w:p>
    <w:p w:rsidR="00042250" w:rsidRDefault="00042250" w:rsidP="00042250">
      <w:pPr>
        <w:pStyle w:val="ListParagraph"/>
        <w:jc w:val="center"/>
      </w:pPr>
    </w:p>
    <w:p w:rsidR="00042250" w:rsidRPr="00042250" w:rsidRDefault="00042250" w:rsidP="00042250">
      <w:pPr>
        <w:pStyle w:val="ListParagraph"/>
        <w:jc w:val="center"/>
      </w:pPr>
    </w:p>
    <w:p w:rsidR="00042250" w:rsidRDefault="00042250" w:rsidP="00042250">
      <w:pPr>
        <w:pStyle w:val="ListParagraph"/>
        <w:jc w:val="center"/>
      </w:pPr>
    </w:p>
    <w:p w:rsidR="00042250" w:rsidRPr="00042250" w:rsidRDefault="00042250" w:rsidP="00042250">
      <w:pPr>
        <w:pStyle w:val="ListParagraph"/>
        <w:jc w:val="center"/>
        <w:rPr>
          <w:b/>
        </w:rPr>
      </w:pPr>
    </w:p>
    <w:sectPr w:rsidR="00042250" w:rsidRPr="0004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DCF"/>
    <w:multiLevelType w:val="hybridMultilevel"/>
    <w:tmpl w:val="FF2257A6"/>
    <w:lvl w:ilvl="0" w:tplc="1DBA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50E9A"/>
    <w:multiLevelType w:val="hybridMultilevel"/>
    <w:tmpl w:val="9BFE0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08"/>
    <w:rsid w:val="00042250"/>
    <w:rsid w:val="005D6C08"/>
    <w:rsid w:val="007604EA"/>
    <w:rsid w:val="008769E7"/>
    <w:rsid w:val="00B471ED"/>
    <w:rsid w:val="00B908E1"/>
    <w:rsid w:val="00D7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5C7F"/>
  <w15:chartTrackingRefBased/>
  <w15:docId w15:val="{25D650A7-D873-4A26-8E88-A61B8A0E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08"/>
    <w:pPr>
      <w:ind w:left="720"/>
      <w:contextualSpacing/>
    </w:pPr>
  </w:style>
  <w:style w:type="character" w:styleId="Strong">
    <w:name w:val="Strong"/>
    <w:basedOn w:val="DefaultParagraphFont"/>
    <w:uiPriority w:val="22"/>
    <w:qFormat/>
    <w:rsid w:val="00042250"/>
    <w:rPr>
      <w:b/>
      <w:bCs/>
    </w:rPr>
  </w:style>
  <w:style w:type="character" w:styleId="Hyperlink">
    <w:name w:val="Hyperlink"/>
    <w:basedOn w:val="DefaultParagraphFont"/>
    <w:uiPriority w:val="99"/>
    <w:semiHidden/>
    <w:unhideWhenUsed/>
    <w:rsid w:val="00042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HR@dhs.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Tonya</dc:creator>
  <cp:keywords/>
  <dc:description/>
  <cp:lastModifiedBy>Davis, Tonya</cp:lastModifiedBy>
  <cp:revision>4</cp:revision>
  <dcterms:created xsi:type="dcterms:W3CDTF">2018-12-13T20:21:00Z</dcterms:created>
  <dcterms:modified xsi:type="dcterms:W3CDTF">2018-12-13T21:32:00Z</dcterms:modified>
</cp:coreProperties>
</file>