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12" w:rsidRPr="00EB7712" w:rsidRDefault="00EB7712" w:rsidP="00EB7712">
      <w:pPr>
        <w:spacing w:after="0" w:line="240" w:lineRule="auto"/>
        <w:jc w:val="center"/>
        <w:rPr>
          <w:rFonts w:ascii="Times New Roman" w:hAnsi="Times New Roman" w:cs="Times New Roman"/>
          <w:b/>
          <w:sz w:val="24"/>
          <w:szCs w:val="24"/>
        </w:rPr>
      </w:pPr>
      <w:bookmarkStart w:id="0" w:name="_GoBack"/>
      <w:bookmarkEnd w:id="0"/>
      <w:r w:rsidRPr="00EB7712">
        <w:rPr>
          <w:rFonts w:ascii="Times New Roman" w:hAnsi="Times New Roman" w:cs="Times New Roman"/>
          <w:b/>
          <w:sz w:val="24"/>
          <w:szCs w:val="24"/>
        </w:rPr>
        <w:t>GENERAL INSTRUCTIONS APPLICABLE TO ALL</w:t>
      </w:r>
    </w:p>
    <w:p w:rsidR="00EB7712" w:rsidRPr="00EB7712" w:rsidRDefault="00EB7712" w:rsidP="00EB7712">
      <w:pPr>
        <w:spacing w:after="0" w:line="240" w:lineRule="auto"/>
        <w:jc w:val="center"/>
        <w:rPr>
          <w:rFonts w:ascii="Times New Roman" w:hAnsi="Times New Roman" w:cs="Times New Roman"/>
          <w:b/>
          <w:sz w:val="24"/>
          <w:szCs w:val="24"/>
        </w:rPr>
      </w:pPr>
      <w:r w:rsidRPr="00EB7712">
        <w:rPr>
          <w:rFonts w:ascii="Times New Roman" w:hAnsi="Times New Roman" w:cs="Times New Roman"/>
          <w:b/>
          <w:sz w:val="24"/>
          <w:szCs w:val="24"/>
        </w:rPr>
        <w:t xml:space="preserve">GEORGIA PROBATE COURT STANDARD FORMS </w:t>
      </w:r>
    </w:p>
    <w:p w:rsidR="00EB7712" w:rsidRDefault="00EB7712" w:rsidP="00EB7712">
      <w:pPr>
        <w:spacing w:after="0" w:line="240" w:lineRule="auto"/>
        <w:jc w:val="both"/>
        <w:rPr>
          <w:rFonts w:ascii="Times New Roman" w:hAnsi="Times New Roman" w:cs="Times New Roman"/>
          <w:sz w:val="24"/>
          <w:szCs w:val="24"/>
        </w:rPr>
      </w:pPr>
    </w:p>
    <w:p w:rsidR="00AF6E8C" w:rsidRDefault="00DA1961" w:rsidP="00EB7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instructions are designed to aid the word processing construction of pleadings filed in the Probate Court.  They are also applicable, in part, to the manual preparation of pleadings.</w:t>
      </w:r>
    </w:p>
    <w:p w:rsidR="00DA1961" w:rsidRDefault="00DA1961" w:rsidP="00EB7712">
      <w:pPr>
        <w:spacing w:after="0" w:line="240" w:lineRule="auto"/>
        <w:jc w:val="both"/>
        <w:rPr>
          <w:rFonts w:ascii="Times New Roman" w:hAnsi="Times New Roman" w:cs="Times New Roman"/>
          <w:sz w:val="24"/>
          <w:szCs w:val="24"/>
        </w:rPr>
      </w:pPr>
    </w:p>
    <w:p w:rsidR="00DA1961" w:rsidRDefault="00DA1961"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the extent practical, all material presented for filing in any probate court shall be typed, legibly written, or printed in black ink suitable for reproduction on opaque white paper, measuring 8½” x 11”, of a good quality, grade, and weight, on only one side of the paper.  The format and sequence of the forms shall be preserved as far as practical.  </w:t>
      </w:r>
    </w:p>
    <w:p w:rsidR="00EB7712" w:rsidRDefault="00EB7712" w:rsidP="00EB7712">
      <w:pPr>
        <w:pStyle w:val="ListParagraph"/>
        <w:spacing w:after="0" w:line="240" w:lineRule="auto"/>
        <w:jc w:val="both"/>
        <w:rPr>
          <w:rFonts w:ascii="Times New Roman" w:hAnsi="Times New Roman" w:cs="Times New Roman"/>
          <w:sz w:val="24"/>
          <w:szCs w:val="24"/>
        </w:rPr>
      </w:pPr>
    </w:p>
    <w:p w:rsidR="00EB7712" w:rsidRDefault="00DA1961"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complete all portions of the form.  Check with your Probate Court to determine its policies in regard to the level of completion which is required of you with respect to the </w:t>
      </w:r>
      <w:r w:rsidR="00AD1D38">
        <w:rPr>
          <w:rFonts w:ascii="Times New Roman" w:hAnsi="Times New Roman" w:cs="Times New Roman"/>
          <w:sz w:val="24"/>
          <w:szCs w:val="24"/>
        </w:rPr>
        <w:t>“</w:t>
      </w:r>
      <w:r>
        <w:rPr>
          <w:rFonts w:ascii="Times New Roman" w:hAnsi="Times New Roman" w:cs="Times New Roman"/>
          <w:sz w:val="24"/>
          <w:szCs w:val="24"/>
        </w:rPr>
        <w:t>Court’s portion</w:t>
      </w:r>
      <w:r w:rsidR="00AD1D38">
        <w:rPr>
          <w:rFonts w:ascii="Times New Roman" w:hAnsi="Times New Roman" w:cs="Times New Roman"/>
          <w:sz w:val="24"/>
          <w:szCs w:val="24"/>
        </w:rPr>
        <w:t>”</w:t>
      </w:r>
      <w:r>
        <w:rPr>
          <w:rFonts w:ascii="Times New Roman" w:hAnsi="Times New Roman" w:cs="Times New Roman"/>
          <w:sz w:val="24"/>
          <w:szCs w:val="24"/>
        </w:rPr>
        <w:t xml:space="preserve"> of the form.  The Court’s portion includes the Court’s signatures and dates, name and answer of any guardian ad litem, evaluator, or other person appointed by the Court, and other information which is not reasonably within the petitioner’s knowledge.  </w:t>
      </w:r>
      <w:r w:rsidR="00EB7712">
        <w:rPr>
          <w:rFonts w:ascii="Times New Roman" w:hAnsi="Times New Roman" w:cs="Times New Roman"/>
          <w:sz w:val="24"/>
          <w:szCs w:val="24"/>
        </w:rPr>
        <w:t xml:space="preserve"> </w:t>
      </w:r>
    </w:p>
    <w:p w:rsidR="00EB7712" w:rsidRPr="00EB7712" w:rsidRDefault="00EB7712" w:rsidP="00EB7712">
      <w:pPr>
        <w:spacing w:after="0" w:line="240" w:lineRule="auto"/>
        <w:jc w:val="both"/>
        <w:rPr>
          <w:rFonts w:ascii="Times New Roman" w:hAnsi="Times New Roman" w:cs="Times New Roman"/>
          <w:sz w:val="24"/>
          <w:szCs w:val="24"/>
        </w:rPr>
      </w:pPr>
    </w:p>
    <w:p w:rsidR="00DA1961" w:rsidRPr="00EB7712" w:rsidRDefault="00DA1961"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Whenever an instruction within the form indicates that th</w:t>
      </w:r>
      <w:r w:rsidR="00E648D3">
        <w:rPr>
          <w:rFonts w:ascii="Times New Roman" w:hAnsi="Times New Roman" w:cs="Times New Roman"/>
          <w:sz w:val="24"/>
          <w:szCs w:val="24"/>
        </w:rPr>
        <w:t>e petitioner should check a blan</w:t>
      </w:r>
      <w:r>
        <w:rPr>
          <w:rFonts w:ascii="Times New Roman" w:hAnsi="Times New Roman" w:cs="Times New Roman"/>
          <w:sz w:val="24"/>
          <w:szCs w:val="24"/>
        </w:rPr>
        <w:t xml:space="preserve">k if applicable, any clear mark is acceptable.  If the form indicates that initials are required, then only handwritten initials by the party will be accepted.  </w:t>
      </w:r>
      <w:r w:rsidRPr="00DA1961">
        <w:rPr>
          <w:rFonts w:ascii="Times New Roman" w:hAnsi="Times New Roman" w:cs="Times New Roman"/>
          <w:sz w:val="24"/>
          <w:szCs w:val="24"/>
          <w:u w:val="single"/>
        </w:rPr>
        <w:t>Typed initials are not acceptable.</w:t>
      </w:r>
    </w:p>
    <w:p w:rsidR="00EB7712" w:rsidRPr="00EB7712" w:rsidRDefault="00EB7712" w:rsidP="00EB7712">
      <w:pPr>
        <w:spacing w:after="0" w:line="240" w:lineRule="auto"/>
        <w:jc w:val="both"/>
        <w:rPr>
          <w:rFonts w:ascii="Times New Roman" w:hAnsi="Times New Roman" w:cs="Times New Roman"/>
          <w:sz w:val="24"/>
          <w:szCs w:val="24"/>
        </w:rPr>
      </w:pPr>
    </w:p>
    <w:p w:rsidR="00DA1961" w:rsidRDefault="00DA1961"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space provided in the form is not adequate to provide a full answer, then additional sheets may be attached so long as the name of the decedent, proposed ward, ward, or minor; caption of the case; and appropriate paragraph number(s) are shown on each additional sheet.  </w:t>
      </w:r>
    </w:p>
    <w:p w:rsidR="00EB7712" w:rsidRPr="00EB7712" w:rsidRDefault="00EB7712" w:rsidP="00EB7712">
      <w:pPr>
        <w:spacing w:after="0" w:line="240" w:lineRule="auto"/>
        <w:jc w:val="both"/>
        <w:rPr>
          <w:rFonts w:ascii="Times New Roman" w:hAnsi="Times New Roman" w:cs="Times New Roman"/>
          <w:sz w:val="24"/>
          <w:szCs w:val="24"/>
        </w:rPr>
      </w:pPr>
    </w:p>
    <w:p w:rsidR="00DA1961" w:rsidRDefault="00DA1961"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make material changes to the form, then you must identify those changes </w:t>
      </w:r>
      <w:r w:rsidR="00AF1780">
        <w:rPr>
          <w:rFonts w:ascii="Times New Roman" w:hAnsi="Times New Roman" w:cs="Times New Roman"/>
          <w:sz w:val="24"/>
          <w:szCs w:val="24"/>
        </w:rPr>
        <w:t>by formatting them in all capital letters, in bold, and underlined or by other clear indication.</w:t>
      </w:r>
    </w:p>
    <w:p w:rsidR="00EB7712" w:rsidRPr="00EB7712" w:rsidRDefault="00EB7712" w:rsidP="00EB7712">
      <w:pPr>
        <w:spacing w:after="0" w:line="240" w:lineRule="auto"/>
        <w:jc w:val="both"/>
        <w:rPr>
          <w:rFonts w:ascii="Times New Roman" w:hAnsi="Times New Roman" w:cs="Times New Roman"/>
          <w:sz w:val="24"/>
          <w:szCs w:val="24"/>
        </w:rPr>
      </w:pPr>
    </w:p>
    <w:p w:rsidR="00AF1780" w:rsidRDefault="00AF1780" w:rsidP="00EB771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“Material changes” do NOT include changes that are grammatical, changes in gender, changes from singular to plural, omission of optional or alternative language, and the inclusion of information such as names and addresses.</w:t>
      </w:r>
    </w:p>
    <w:p w:rsidR="00EB7712" w:rsidRDefault="00EB7712" w:rsidP="00EB7712">
      <w:pPr>
        <w:pStyle w:val="ListParagraph"/>
        <w:spacing w:after="0" w:line="240" w:lineRule="auto"/>
        <w:ind w:left="1440"/>
        <w:jc w:val="both"/>
        <w:rPr>
          <w:rFonts w:ascii="Times New Roman" w:hAnsi="Times New Roman" w:cs="Times New Roman"/>
          <w:sz w:val="24"/>
          <w:szCs w:val="24"/>
        </w:rPr>
      </w:pPr>
    </w:p>
    <w:p w:rsidR="00AF1780" w:rsidRDefault="00AF1780" w:rsidP="00EB771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words with Latin endings, such as “executor,” “administrator,” “testator,” and “caveator,” include the plural and/or feminine if the context so implies.</w:t>
      </w:r>
    </w:p>
    <w:p w:rsidR="00EB7712" w:rsidRPr="00EB7712" w:rsidRDefault="00EB7712" w:rsidP="00EB7712">
      <w:pPr>
        <w:spacing w:after="0" w:line="240" w:lineRule="auto"/>
        <w:jc w:val="both"/>
        <w:rPr>
          <w:rFonts w:ascii="Times New Roman" w:hAnsi="Times New Roman" w:cs="Times New Roman"/>
          <w:sz w:val="24"/>
          <w:szCs w:val="24"/>
        </w:rPr>
      </w:pPr>
    </w:p>
    <w:p w:rsidR="00EB7712" w:rsidRDefault="00AF1780"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there is language in the standard form that is considered inapplicable, then it should be stricken with a single strikethrough (</w:t>
      </w:r>
      <w:r w:rsidRPr="00AF1780">
        <w:rPr>
          <w:rFonts w:ascii="Times New Roman" w:hAnsi="Times New Roman" w:cs="Times New Roman"/>
          <w:strike/>
          <w:sz w:val="24"/>
          <w:szCs w:val="24"/>
        </w:rPr>
        <w:t>strikethrough</w:t>
      </w:r>
      <w:r>
        <w:rPr>
          <w:rFonts w:ascii="Times New Roman" w:hAnsi="Times New Roman" w:cs="Times New Roman"/>
          <w:sz w:val="24"/>
          <w:szCs w:val="24"/>
        </w:rPr>
        <w:t xml:space="preserve">), or otherwise clearly indicated. </w:t>
      </w:r>
    </w:p>
    <w:p w:rsidR="00AF1780" w:rsidRDefault="00AF1780" w:rsidP="00EB771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F1780" w:rsidRDefault="00AF1780" w:rsidP="00EB771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Words in parentheses should be left in the form, if applicable, or stricken through if not applicable.  </w:t>
      </w:r>
      <w:r w:rsidR="00013CC4">
        <w:rPr>
          <w:rFonts w:ascii="Times New Roman" w:hAnsi="Times New Roman" w:cs="Times New Roman"/>
          <w:sz w:val="24"/>
          <w:szCs w:val="24"/>
        </w:rPr>
        <w:t>However, where the letter “s” appears in parentheses to denote the plural, it is not necessary to strike the “s” when the singular applies if otherwise clear from the context.</w:t>
      </w:r>
    </w:p>
    <w:p w:rsidR="00EB7712" w:rsidRDefault="00EB7712" w:rsidP="00EB7712">
      <w:pPr>
        <w:pStyle w:val="ListParagraph"/>
        <w:spacing w:after="0" w:line="240" w:lineRule="auto"/>
        <w:ind w:left="1440"/>
        <w:jc w:val="both"/>
        <w:rPr>
          <w:rFonts w:ascii="Times New Roman" w:hAnsi="Times New Roman" w:cs="Times New Roman"/>
          <w:sz w:val="24"/>
          <w:szCs w:val="24"/>
        </w:rPr>
      </w:pPr>
    </w:p>
    <w:p w:rsidR="00013CC4" w:rsidRDefault="00013CC4" w:rsidP="00EB771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If a blank or paragraph is not applicable, then it should be marked “N/A.”</w:t>
      </w:r>
    </w:p>
    <w:p w:rsidR="00EB7712" w:rsidRPr="00EB7712" w:rsidRDefault="00EB7712" w:rsidP="00EB7712">
      <w:pPr>
        <w:spacing w:after="0" w:line="240" w:lineRule="auto"/>
        <w:jc w:val="both"/>
        <w:rPr>
          <w:rFonts w:ascii="Times New Roman" w:hAnsi="Times New Roman" w:cs="Times New Roman"/>
          <w:sz w:val="24"/>
          <w:szCs w:val="24"/>
        </w:rPr>
      </w:pPr>
    </w:p>
    <w:p w:rsidR="00013CC4" w:rsidRDefault="00013CC4" w:rsidP="00EB771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an entire is page is not applicable, the page may be omitted and beside the number of the next applicable page there should be placed a similar notation to the following: “Page(s) ______ not applicable.”</w:t>
      </w:r>
    </w:p>
    <w:p w:rsidR="00EB7712" w:rsidRPr="00EB7712" w:rsidRDefault="00EB7712" w:rsidP="00EB7712">
      <w:pPr>
        <w:spacing w:after="0" w:line="240" w:lineRule="auto"/>
        <w:jc w:val="both"/>
        <w:rPr>
          <w:rFonts w:ascii="Times New Roman" w:hAnsi="Times New Roman" w:cs="Times New Roman"/>
          <w:sz w:val="24"/>
          <w:szCs w:val="24"/>
        </w:rPr>
      </w:pPr>
    </w:p>
    <w:p w:rsidR="00AF1780" w:rsidRDefault="00013CC4"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paragraphs or interlineations may be added if they are necessary, but they must be clearly identified.</w:t>
      </w:r>
    </w:p>
    <w:p w:rsidR="00EB7712" w:rsidRDefault="00EB7712" w:rsidP="00EB7712">
      <w:pPr>
        <w:pStyle w:val="ListParagraph"/>
        <w:spacing w:after="0" w:line="240" w:lineRule="auto"/>
        <w:jc w:val="both"/>
        <w:rPr>
          <w:rFonts w:ascii="Times New Roman" w:hAnsi="Times New Roman" w:cs="Times New Roman"/>
          <w:sz w:val="24"/>
          <w:szCs w:val="24"/>
        </w:rPr>
      </w:pPr>
    </w:p>
    <w:p w:rsidR="00013CC4" w:rsidRDefault="00013CC4"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change to a form that might be appropriate due to a change in law which occurred after the form was adopted by the Probate Court Judges Council of Georgia may be added but should be clearly identified.</w:t>
      </w:r>
    </w:p>
    <w:p w:rsidR="00EB7712" w:rsidRPr="00EB7712" w:rsidRDefault="00EB7712" w:rsidP="00EB7712">
      <w:pPr>
        <w:spacing w:after="0" w:line="240" w:lineRule="auto"/>
        <w:jc w:val="both"/>
        <w:rPr>
          <w:rFonts w:ascii="Times New Roman" w:hAnsi="Times New Roman" w:cs="Times New Roman"/>
          <w:sz w:val="24"/>
          <w:szCs w:val="24"/>
        </w:rPr>
      </w:pPr>
    </w:p>
    <w:p w:rsidR="00013CC4" w:rsidRDefault="00013CC4"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6B53">
        <w:rPr>
          <w:rFonts w:ascii="Times New Roman" w:hAnsi="Times New Roman" w:cs="Times New Roman"/>
          <w:sz w:val="24"/>
          <w:szCs w:val="24"/>
        </w:rPr>
        <w:t>If a standard form is available, but not used, then the content of the substituted pleading or document must conform to the standard form.  Such pleading or document should indicate all changes from the standard form.  Any material deletions must be shown with a single strikethrough, or otherwise clearly indicated.</w:t>
      </w:r>
    </w:p>
    <w:p w:rsidR="00EB7712" w:rsidRPr="00EB7712" w:rsidRDefault="00EB7712" w:rsidP="00EB7712">
      <w:pPr>
        <w:spacing w:after="0" w:line="240" w:lineRule="auto"/>
        <w:jc w:val="both"/>
        <w:rPr>
          <w:rFonts w:ascii="Times New Roman" w:hAnsi="Times New Roman" w:cs="Times New Roman"/>
          <w:sz w:val="24"/>
          <w:szCs w:val="24"/>
        </w:rPr>
      </w:pPr>
    </w:p>
    <w:p w:rsidR="00386B53" w:rsidRDefault="00386B53" w:rsidP="00EB771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end of any such substituted pleading or document, the attorney must sign the following statement: “I certify that the content of the foregoing is identical in all material respects with </w:t>
      </w:r>
      <w:r w:rsidR="0089449E">
        <w:rPr>
          <w:rFonts w:ascii="Times New Roman" w:hAnsi="Times New Roman" w:cs="Times New Roman"/>
          <w:sz w:val="24"/>
          <w:szCs w:val="24"/>
        </w:rPr>
        <w:t>the Georgia Probate Court Standard Form entitled ______________________________ but for the additions and/or deletions indicated therein, as required by the Uniform Probate Court Rules.”</w:t>
      </w:r>
    </w:p>
    <w:p w:rsidR="00EB7712" w:rsidRDefault="00EB7712" w:rsidP="00EB7712">
      <w:pPr>
        <w:pStyle w:val="ListParagraph"/>
        <w:spacing w:after="0" w:line="240" w:lineRule="auto"/>
        <w:ind w:left="1440"/>
        <w:jc w:val="both"/>
        <w:rPr>
          <w:rFonts w:ascii="Times New Roman" w:hAnsi="Times New Roman" w:cs="Times New Roman"/>
          <w:sz w:val="24"/>
          <w:szCs w:val="24"/>
        </w:rPr>
      </w:pPr>
    </w:p>
    <w:p w:rsidR="0089449E" w:rsidRDefault="0089449E" w:rsidP="00EB771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any proceeding for which a standard form has been adopted but not used, the Court may, in its discretion, decline to process the pleading or document not on said standard form that does not possess the above statement and signature.  </w:t>
      </w:r>
    </w:p>
    <w:p w:rsidR="00EB7712" w:rsidRPr="00EB7712" w:rsidRDefault="00EB7712" w:rsidP="00EB7712">
      <w:pPr>
        <w:spacing w:after="0" w:line="240" w:lineRule="auto"/>
        <w:jc w:val="both"/>
        <w:rPr>
          <w:rFonts w:ascii="Times New Roman" w:hAnsi="Times New Roman" w:cs="Times New Roman"/>
          <w:sz w:val="24"/>
          <w:szCs w:val="24"/>
        </w:rPr>
      </w:pPr>
    </w:p>
    <w:p w:rsidR="0089449E" w:rsidRDefault="0089449E"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All pleadings and other documents shall be signed by the responsible attorney or party who prepared the documents with his or her name, proper address, and telephone number typed or printed beneath said signature.  If a party is represented in the matter by an attorney of record, that attorney must sign the pleading or document for it to be eligible for filing.</w:t>
      </w:r>
    </w:p>
    <w:p w:rsidR="00EB7712" w:rsidRPr="00EB7712" w:rsidRDefault="00EB7712" w:rsidP="00EB7712">
      <w:pPr>
        <w:spacing w:after="0" w:line="240" w:lineRule="auto"/>
        <w:ind w:left="360"/>
        <w:jc w:val="both"/>
        <w:rPr>
          <w:rFonts w:ascii="Times New Roman" w:hAnsi="Times New Roman" w:cs="Times New Roman"/>
          <w:sz w:val="24"/>
          <w:szCs w:val="24"/>
        </w:rPr>
      </w:pPr>
    </w:p>
    <w:p w:rsidR="0089449E" w:rsidRDefault="0089449E"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Prior to letters issuing in any case appointing an Administrator, Executor, Personal Representative, Conservator, or Guardian, an oath of office must be administered.  The oath must be administered to the petitioning party by a Probate Judge or Clerk (the oath cannot be administered by a notary public).  The oath of office may not be included as part of the form petition.  Standard form 53, “Commission to Administer Oath,” may be used if the oath is to be administered to a petitioning party by a court outside the State of Georgia. </w:t>
      </w:r>
    </w:p>
    <w:p w:rsidR="00EB7712" w:rsidRPr="00EB7712" w:rsidRDefault="00EB7712" w:rsidP="00EB7712">
      <w:pPr>
        <w:spacing w:after="0" w:line="240" w:lineRule="auto"/>
        <w:jc w:val="both"/>
        <w:rPr>
          <w:rFonts w:ascii="Times New Roman" w:hAnsi="Times New Roman" w:cs="Times New Roman"/>
          <w:sz w:val="24"/>
          <w:szCs w:val="24"/>
        </w:rPr>
      </w:pPr>
    </w:p>
    <w:p w:rsidR="00EB7712" w:rsidRDefault="0089449E"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Whenever any petition is filed in Probate Court, proper jurisdiction must be established.  In the event that jurisdiction is through the ownership of property rather than the domicile of a particular individual, those facts should be set out in the paragraph for “Additional </w:t>
      </w:r>
      <w:r>
        <w:rPr>
          <w:rFonts w:ascii="Times New Roman" w:hAnsi="Times New Roman" w:cs="Times New Roman"/>
          <w:sz w:val="24"/>
          <w:szCs w:val="24"/>
        </w:rPr>
        <w:lastRenderedPageBreak/>
        <w:t>Data: where full particulars are lack</w:t>
      </w:r>
      <w:r w:rsidR="00EB7712">
        <w:rPr>
          <w:rFonts w:ascii="Times New Roman" w:hAnsi="Times New Roman" w:cs="Times New Roman"/>
          <w:sz w:val="24"/>
          <w:szCs w:val="24"/>
        </w:rPr>
        <w:t xml:space="preserve">ing,” which is usually the last paragraph of any Georgia Probate Court Standard Form.  </w:t>
      </w:r>
    </w:p>
    <w:p w:rsidR="00EB7712" w:rsidRPr="00EB7712" w:rsidRDefault="00EB7712" w:rsidP="00EB7712">
      <w:pPr>
        <w:spacing w:after="0" w:line="240" w:lineRule="auto"/>
        <w:jc w:val="both"/>
        <w:rPr>
          <w:rFonts w:ascii="Times New Roman" w:hAnsi="Times New Roman" w:cs="Times New Roman"/>
          <w:sz w:val="24"/>
          <w:szCs w:val="24"/>
        </w:rPr>
      </w:pPr>
    </w:p>
    <w:p w:rsidR="00EB7712" w:rsidRDefault="00EB7712"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forms </w:t>
      </w:r>
      <w:r w:rsidR="00C31A53">
        <w:rPr>
          <w:rFonts w:ascii="Times New Roman" w:hAnsi="Times New Roman" w:cs="Times New Roman"/>
          <w:sz w:val="24"/>
          <w:szCs w:val="24"/>
        </w:rPr>
        <w:t>have symbols, usually brackets {brackets}</w:t>
      </w:r>
      <w:r>
        <w:rPr>
          <w:rFonts w:ascii="Times New Roman" w:hAnsi="Times New Roman" w:cs="Times New Roman"/>
          <w:sz w:val="24"/>
          <w:szCs w:val="24"/>
        </w:rPr>
        <w:t xml:space="preserve">, to provide find and replace commands in word processing versions.  The words inside the brackets identify the information required.  Commonly used information, such as {PETITIONER’S NAME}, can be inserted throughout the entire form with use of find and replace.  “{INFO}” is used when the information is either long or narrative in nature or is only required once.  When a computer is not being used to complete </w:t>
      </w:r>
      <w:r w:rsidR="00C31A53">
        <w:rPr>
          <w:rFonts w:ascii="Times New Roman" w:hAnsi="Times New Roman" w:cs="Times New Roman"/>
          <w:sz w:val="24"/>
          <w:szCs w:val="24"/>
        </w:rPr>
        <w:t>the</w:t>
      </w:r>
      <w:r>
        <w:rPr>
          <w:rFonts w:ascii="Times New Roman" w:hAnsi="Times New Roman" w:cs="Times New Roman"/>
          <w:sz w:val="24"/>
          <w:szCs w:val="24"/>
        </w:rPr>
        <w:t xml:space="preserve"> Georgia Probate</w:t>
      </w:r>
      <w:r w:rsidR="00C31A53">
        <w:rPr>
          <w:rFonts w:ascii="Times New Roman" w:hAnsi="Times New Roman" w:cs="Times New Roman"/>
          <w:sz w:val="24"/>
          <w:szCs w:val="24"/>
        </w:rPr>
        <w:t xml:space="preserve"> Court</w:t>
      </w:r>
      <w:r>
        <w:rPr>
          <w:rFonts w:ascii="Times New Roman" w:hAnsi="Times New Roman" w:cs="Times New Roman"/>
          <w:sz w:val="24"/>
          <w:szCs w:val="24"/>
        </w:rPr>
        <w:t xml:space="preserve"> Standard Form</w:t>
      </w:r>
      <w:r w:rsidR="00C31A53">
        <w:rPr>
          <w:rFonts w:ascii="Times New Roman" w:hAnsi="Times New Roman" w:cs="Times New Roman"/>
          <w:sz w:val="24"/>
          <w:szCs w:val="24"/>
        </w:rPr>
        <w:t>s</w:t>
      </w:r>
      <w:r>
        <w:rPr>
          <w:rFonts w:ascii="Times New Roman" w:hAnsi="Times New Roman" w:cs="Times New Roman"/>
          <w:sz w:val="24"/>
          <w:szCs w:val="24"/>
        </w:rPr>
        <w:t xml:space="preserve">, the PDF version should be used rather than the Word or WordPerfect versions.  </w:t>
      </w:r>
    </w:p>
    <w:p w:rsidR="00EB7712" w:rsidRPr="00EB7712" w:rsidRDefault="00EB7712" w:rsidP="00EB7712">
      <w:pPr>
        <w:spacing w:after="0" w:line="240" w:lineRule="auto"/>
        <w:jc w:val="both"/>
        <w:rPr>
          <w:rFonts w:ascii="Times New Roman" w:hAnsi="Times New Roman" w:cs="Times New Roman"/>
          <w:sz w:val="24"/>
          <w:szCs w:val="24"/>
        </w:rPr>
      </w:pPr>
    </w:p>
    <w:p w:rsidR="00386B53" w:rsidRPr="00DA1961" w:rsidRDefault="00EB7712" w:rsidP="00EB771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need additional assistance preparing the pleading or document, it may be appropriate to consult the Civil Practice Act, the Official Code of Georgia, the Georgia Uniform Probate C</w:t>
      </w:r>
      <w:r w:rsidR="00E648D3">
        <w:rPr>
          <w:rFonts w:ascii="Times New Roman" w:hAnsi="Times New Roman" w:cs="Times New Roman"/>
          <w:sz w:val="24"/>
          <w:szCs w:val="24"/>
        </w:rPr>
        <w:t>o</w:t>
      </w:r>
      <w:r>
        <w:rPr>
          <w:rFonts w:ascii="Times New Roman" w:hAnsi="Times New Roman" w:cs="Times New Roman"/>
          <w:sz w:val="24"/>
          <w:szCs w:val="24"/>
        </w:rPr>
        <w:t>urt Rule</w:t>
      </w:r>
      <w:r w:rsidR="00B90606">
        <w:rPr>
          <w:rFonts w:ascii="Times New Roman" w:hAnsi="Times New Roman" w:cs="Times New Roman"/>
          <w:sz w:val="24"/>
          <w:szCs w:val="24"/>
        </w:rPr>
        <w:t>s</w:t>
      </w:r>
      <w:r>
        <w:rPr>
          <w:rFonts w:ascii="Times New Roman" w:hAnsi="Times New Roman" w:cs="Times New Roman"/>
          <w:sz w:val="24"/>
          <w:szCs w:val="24"/>
        </w:rPr>
        <w:t xml:space="preserve">, or an attorney.  </w:t>
      </w:r>
      <w:r w:rsidR="0089449E">
        <w:rPr>
          <w:rFonts w:ascii="Times New Roman" w:hAnsi="Times New Roman" w:cs="Times New Roman"/>
          <w:sz w:val="24"/>
          <w:szCs w:val="24"/>
        </w:rPr>
        <w:t xml:space="preserve"> </w:t>
      </w:r>
    </w:p>
    <w:p w:rsidR="00DA1961" w:rsidRPr="00DA1961" w:rsidRDefault="00DA1961">
      <w:pPr>
        <w:rPr>
          <w:rFonts w:ascii="Times New Roman" w:hAnsi="Times New Roman" w:cs="Times New Roman"/>
          <w:sz w:val="24"/>
          <w:szCs w:val="24"/>
        </w:rPr>
      </w:pPr>
    </w:p>
    <w:sectPr w:rsidR="00DA1961" w:rsidRPr="00DA19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30" w:rsidRDefault="00F77C30" w:rsidP="005371AE">
      <w:pPr>
        <w:spacing w:after="0" w:line="240" w:lineRule="auto"/>
      </w:pPr>
      <w:r>
        <w:separator/>
      </w:r>
    </w:p>
  </w:endnote>
  <w:endnote w:type="continuationSeparator" w:id="0">
    <w:p w:rsidR="00F77C30" w:rsidRDefault="00F77C30" w:rsidP="0053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313296"/>
      <w:docPartObj>
        <w:docPartGallery w:val="Page Numbers (Bottom of Page)"/>
        <w:docPartUnique/>
      </w:docPartObj>
    </w:sdtPr>
    <w:sdtEndPr>
      <w:rPr>
        <w:rFonts w:ascii="Times New Roman" w:hAnsi="Times New Roman" w:cs="Times New Roman"/>
        <w:noProof/>
        <w:sz w:val="20"/>
        <w:szCs w:val="20"/>
      </w:rPr>
    </w:sdtEndPr>
    <w:sdtContent>
      <w:p w:rsidR="00D95325" w:rsidRPr="00D95325" w:rsidRDefault="00D95325" w:rsidP="00D95325">
        <w:pPr>
          <w:pStyle w:val="Footer"/>
          <w:rPr>
            <w:rFonts w:ascii="Times New Roman" w:hAnsi="Times New Roman" w:cs="Times New Roman"/>
            <w:sz w:val="20"/>
            <w:szCs w:val="20"/>
          </w:rPr>
        </w:pPr>
        <w:r w:rsidRPr="00D95325">
          <w:rPr>
            <w:rFonts w:ascii="Times New Roman" w:hAnsi="Times New Roman" w:cs="Times New Roman"/>
            <w:sz w:val="20"/>
            <w:szCs w:val="20"/>
          </w:rPr>
          <w:t>GPCSF 1</w:t>
        </w:r>
        <w:r w:rsidRPr="00D95325">
          <w:rPr>
            <w:rFonts w:ascii="Times New Roman" w:hAnsi="Times New Roman" w:cs="Times New Roman"/>
            <w:sz w:val="20"/>
            <w:szCs w:val="20"/>
          </w:rPr>
          <w:tab/>
        </w:r>
        <w:r w:rsidRPr="00D95325">
          <w:rPr>
            <w:rFonts w:ascii="Times New Roman" w:hAnsi="Times New Roman" w:cs="Times New Roman"/>
            <w:sz w:val="20"/>
            <w:szCs w:val="20"/>
          </w:rPr>
          <w:fldChar w:fldCharType="begin"/>
        </w:r>
        <w:r w:rsidRPr="00D95325">
          <w:rPr>
            <w:rFonts w:ascii="Times New Roman" w:hAnsi="Times New Roman" w:cs="Times New Roman"/>
            <w:sz w:val="20"/>
            <w:szCs w:val="20"/>
          </w:rPr>
          <w:instrText xml:space="preserve"> PAGE   \* MERGEFORMAT </w:instrText>
        </w:r>
        <w:r w:rsidRPr="00D95325">
          <w:rPr>
            <w:rFonts w:ascii="Times New Roman" w:hAnsi="Times New Roman" w:cs="Times New Roman"/>
            <w:sz w:val="20"/>
            <w:szCs w:val="20"/>
          </w:rPr>
          <w:fldChar w:fldCharType="separate"/>
        </w:r>
        <w:r w:rsidR="0075733C">
          <w:rPr>
            <w:rFonts w:ascii="Times New Roman" w:hAnsi="Times New Roman" w:cs="Times New Roman"/>
            <w:noProof/>
            <w:sz w:val="20"/>
            <w:szCs w:val="20"/>
          </w:rPr>
          <w:t>1</w:t>
        </w:r>
        <w:r w:rsidRPr="00D95325">
          <w:rPr>
            <w:rFonts w:ascii="Times New Roman" w:hAnsi="Times New Roman" w:cs="Times New Roman"/>
            <w:noProof/>
            <w:sz w:val="20"/>
            <w:szCs w:val="20"/>
          </w:rPr>
          <w:fldChar w:fldCharType="end"/>
        </w:r>
        <w:r w:rsidRPr="00D95325">
          <w:rPr>
            <w:rFonts w:ascii="Times New Roman" w:hAnsi="Times New Roman" w:cs="Times New Roman"/>
            <w:noProof/>
            <w:sz w:val="20"/>
            <w:szCs w:val="20"/>
          </w:rPr>
          <w:tab/>
          <w:t>Eff. July 2014</w:t>
        </w:r>
      </w:p>
    </w:sdtContent>
  </w:sdt>
  <w:p w:rsidR="005371AE" w:rsidRPr="005371AE" w:rsidRDefault="005371A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30" w:rsidRDefault="00F77C30" w:rsidP="005371AE">
      <w:pPr>
        <w:spacing w:after="0" w:line="240" w:lineRule="auto"/>
      </w:pPr>
      <w:r>
        <w:separator/>
      </w:r>
    </w:p>
  </w:footnote>
  <w:footnote w:type="continuationSeparator" w:id="0">
    <w:p w:rsidR="00F77C30" w:rsidRDefault="00F77C30" w:rsidP="00537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85ED4"/>
    <w:multiLevelType w:val="hybridMultilevel"/>
    <w:tmpl w:val="B7B631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61"/>
    <w:rsid w:val="00013CC4"/>
    <w:rsid w:val="000359A2"/>
    <w:rsid w:val="003162D4"/>
    <w:rsid w:val="00386B53"/>
    <w:rsid w:val="005371AE"/>
    <w:rsid w:val="0075733C"/>
    <w:rsid w:val="007F22A5"/>
    <w:rsid w:val="0084539A"/>
    <w:rsid w:val="0089449E"/>
    <w:rsid w:val="00AD1D38"/>
    <w:rsid w:val="00AF1780"/>
    <w:rsid w:val="00B24FBA"/>
    <w:rsid w:val="00B52FCF"/>
    <w:rsid w:val="00B90606"/>
    <w:rsid w:val="00C31A53"/>
    <w:rsid w:val="00D95325"/>
    <w:rsid w:val="00DA1961"/>
    <w:rsid w:val="00E648D3"/>
    <w:rsid w:val="00EB7712"/>
    <w:rsid w:val="00F4677A"/>
    <w:rsid w:val="00F7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5E180-6777-4340-80C2-EEEBC00B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61"/>
    <w:pPr>
      <w:ind w:left="720"/>
      <w:contextualSpacing/>
    </w:pPr>
  </w:style>
  <w:style w:type="paragraph" w:styleId="Header">
    <w:name w:val="header"/>
    <w:basedOn w:val="Normal"/>
    <w:link w:val="HeaderChar"/>
    <w:uiPriority w:val="99"/>
    <w:unhideWhenUsed/>
    <w:rsid w:val="00537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AE"/>
  </w:style>
  <w:style w:type="paragraph" w:styleId="Footer">
    <w:name w:val="footer"/>
    <w:basedOn w:val="Normal"/>
    <w:link w:val="FooterChar"/>
    <w:uiPriority w:val="99"/>
    <w:unhideWhenUsed/>
    <w:rsid w:val="0053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AE"/>
  </w:style>
  <w:style w:type="paragraph" w:styleId="BalloonText">
    <w:name w:val="Balloon Text"/>
    <w:basedOn w:val="Normal"/>
    <w:link w:val="BalloonTextChar"/>
    <w:uiPriority w:val="99"/>
    <w:semiHidden/>
    <w:unhideWhenUsed/>
    <w:rsid w:val="00537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Myers</dc:creator>
  <cp:lastModifiedBy>Barnett, Heather</cp:lastModifiedBy>
  <cp:revision>2</cp:revision>
  <dcterms:created xsi:type="dcterms:W3CDTF">2015-01-09T16:06:00Z</dcterms:created>
  <dcterms:modified xsi:type="dcterms:W3CDTF">2015-01-09T16:06:00Z</dcterms:modified>
</cp:coreProperties>
</file>